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440FD0B" Type="http://schemas.openxmlformats.org/officeDocument/2006/relationships/officeDocument" Target="/word/document.xml" /><Relationship Id="coreR3440FD0B" Type="http://schemas.openxmlformats.org/package/2006/relationships/metadata/core-properties" Target="/docProps/core.xml" /><Relationship Id="customR3440FD0B"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Pracovník pro vyšší hygienické zaopatření těl zemřelých (kód: 69-048-M)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pro místní rozvoj</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Osobní a provozní služby (kód: 69)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Pracovník pro vyšší hygienické zaopatření zemřelých</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Zacházení s lidskými pozůstatky</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Prohlídka lidských pozůstatků a jejich označení</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Úprava lidských pozůstatků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Provádění estetických úprav lidských pozůstatků pro jejich veřejné vystavení</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Vedení předepsané evidence lidských pozůstatků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7"/>
        <w:framePr w:w="8788" w:h="340" w:hRule="exact" w:wrap="none" w:vAnchor="page" w:hAnchor="margin" w:x="28" w:y="7727"/>
        <w:rPr>
          <w:rStyle w:val="C8"/>
          <w:rtl w:val="0"/>
        </w:rPr>
      </w:pPr>
      <w:r>
        <w:rPr>
          <w:rStyle w:val="C8"/>
          <w:rtl w:val="0"/>
        </w:rPr>
        <w:t>Platnost standardu</w:t>
      </w:r>
    </w:p>
    <w:p>
      <w:pPr>
        <w:pStyle w:val="P20"/>
        <w:framePr w:w="2928" w:h="248" w:hRule="exact" w:wrap="none" w:vAnchor="page" w:hAnchor="margin" w:x="28" w:y="8068"/>
        <w:rPr>
          <w:rStyle w:val="C15"/>
          <w:rtl w:val="0"/>
        </w:rPr>
      </w:pPr>
      <w:r>
        <w:rPr>
          <w:rStyle w:val="C15"/>
          <w:rtl w:val="0"/>
        </w:rPr>
        <w:t>Standard je platný od: 07.10.2020</w:t>
      </w:r>
    </w:p>
    <w:p>
      <w:pPr>
        <w:pStyle w:val="P21"/>
        <w:framePr w:w="7654" w:h="331" w:hRule="exact" w:wrap="none" w:vAnchor="page" w:hAnchor="margin" w:x="28" w:y="15940"/>
        <w:rPr>
          <w:rStyle w:val="C16"/>
          <w:rtl w:val="0"/>
        </w:rPr>
      </w:pPr>
      <w:r>
        <w:rPr>
          <w:rStyle w:val="C16"/>
          <w:rtl w:val="0"/>
        </w:rPr>
        <w:t>Pracovník pro vyšší hygienické zaopatření těl zemřelých, 11.9.2026 20:00:55</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Zacházení s lidskými pozůstatky</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831" w:hRule="exact" w:wrap="none" w:vAnchor="page" w:hAnchor="margin" w:x="45" w:y="3527"/>
        <w:rPr>
          <w:rStyle w:val="C3"/>
          <w:rtl w:val="0"/>
        </w:rPr>
      </w:pPr>
    </w:p>
    <w:p>
      <w:pPr>
        <w:pStyle w:val="P13"/>
        <w:framePr w:w="6658" w:h="704" w:hRule="exact" w:wrap="none" w:vAnchor="page" w:hAnchor="margin" w:x="71" w:y="3583"/>
        <w:rPr>
          <w:rStyle w:val="C11"/>
          <w:rtl w:val="0"/>
        </w:rPr>
      </w:pPr>
      <w:r>
        <w:rPr>
          <w:rStyle w:val="C11"/>
          <w:rtl w:val="0"/>
        </w:rPr>
        <w:t>a) Definovat pojem pohřbení a zákonné podmínky nutné k manipulaci, úpravě, přechodnému uložení a vystavování lidských pozůstatků v otevřené rakvi</w:t>
      </w:r>
    </w:p>
    <w:p>
      <w:pPr>
        <w:pStyle w:val="P28"/>
        <w:framePr w:w="3921" w:h="831" w:hRule="exact" w:wrap="none" w:vAnchor="page" w:hAnchor="margin" w:x="6800" w:y="3527"/>
        <w:rPr>
          <w:rStyle w:val="C3"/>
          <w:rtl w:val="0"/>
        </w:rPr>
      </w:pPr>
    </w:p>
    <w:p>
      <w:pPr>
        <w:pStyle w:val="P29"/>
        <w:framePr w:w="3839" w:h="704" w:hRule="exact" w:wrap="none" w:vAnchor="page" w:hAnchor="margin" w:x="6856" w:y="3583"/>
        <w:rPr>
          <w:rStyle w:val="C21"/>
          <w:rtl w:val="0"/>
        </w:rPr>
      </w:pPr>
      <w:r>
        <w:rPr>
          <w:rStyle w:val="C21"/>
          <w:rtl w:val="0"/>
        </w:rPr>
        <w:t>Ústní ověření</w:t>
      </w:r>
    </w:p>
    <w:p>
      <w:pPr>
        <w:pStyle w:val="P16"/>
        <w:framePr w:w="6710" w:h="376" w:hRule="exact" w:wrap="none" w:vAnchor="page" w:hAnchor="margin" w:x="45" w:y="4358"/>
        <w:rPr>
          <w:rStyle w:val="C3"/>
          <w:rtl w:val="0"/>
        </w:rPr>
      </w:pPr>
    </w:p>
    <w:p>
      <w:pPr>
        <w:pStyle w:val="P17"/>
        <w:framePr w:w="6658" w:h="249" w:hRule="exact" w:wrap="none" w:vAnchor="page" w:hAnchor="margin" w:x="71" w:y="4414"/>
        <w:rPr>
          <w:rStyle w:val="C13"/>
          <w:rtl w:val="0"/>
        </w:rPr>
      </w:pPr>
      <w:r>
        <w:rPr>
          <w:rStyle w:val="C13"/>
          <w:rtl w:val="0"/>
        </w:rPr>
        <w:t>b) Vyjmenovat zákonné požadavky pro převzetí lidských pozůstatků</w:t>
      </w:r>
    </w:p>
    <w:p>
      <w:pPr>
        <w:pStyle w:val="P30"/>
        <w:framePr w:w="3921" w:h="376" w:hRule="exact" w:wrap="none" w:vAnchor="page" w:hAnchor="margin" w:x="6800" w:y="4358"/>
        <w:rPr>
          <w:rStyle w:val="C3"/>
          <w:rtl w:val="0"/>
        </w:rPr>
      </w:pPr>
    </w:p>
    <w:p>
      <w:pPr>
        <w:pStyle w:val="P31"/>
        <w:framePr w:w="3839" w:h="249" w:hRule="exact" w:wrap="none" w:vAnchor="page" w:hAnchor="margin" w:x="6856" w:y="4414"/>
        <w:rPr>
          <w:rStyle w:val="C22"/>
          <w:rtl w:val="0"/>
        </w:rPr>
      </w:pPr>
      <w:r>
        <w:rPr>
          <w:rStyle w:val="C22"/>
          <w:rtl w:val="0"/>
        </w:rPr>
        <w:t>Písemné a ústní ověření</w:t>
      </w:r>
    </w:p>
    <w:p>
      <w:pPr>
        <w:pStyle w:val="P12"/>
        <w:framePr w:w="6710" w:h="1055" w:hRule="exact" w:wrap="none" w:vAnchor="page" w:hAnchor="margin" w:x="45" w:y="4735"/>
        <w:rPr>
          <w:rStyle w:val="C3"/>
          <w:rtl w:val="0"/>
        </w:rPr>
      </w:pPr>
    </w:p>
    <w:p>
      <w:pPr>
        <w:pStyle w:val="P13"/>
        <w:framePr w:w="6658" w:h="928" w:hRule="exact" w:wrap="none" w:vAnchor="page" w:hAnchor="margin" w:x="71" w:y="4791"/>
        <w:rPr>
          <w:rStyle w:val="C11"/>
          <w:rtl w:val="0"/>
        </w:rPr>
      </w:pPr>
      <w:r>
        <w:rPr>
          <w:rStyle w:val="C11"/>
          <w:rtl w:val="0"/>
        </w:rPr>
        <w:t>c) Vyjmenovat pomůcky, nástroje a dokumentaci, potřebnou k převzetí lidských pozůstatků a lidských ostatků k úpravě v souladu s pokyny danými prohlížejícím lékařem nebo pokyny pověřeného orgánu hygienické služby, příp. Státního úřadu pro jadernou bezpečnost</w:t>
      </w:r>
    </w:p>
    <w:p>
      <w:pPr>
        <w:pStyle w:val="P28"/>
        <w:framePr w:w="3921" w:h="1055" w:hRule="exact" w:wrap="none" w:vAnchor="page" w:hAnchor="margin" w:x="6800" w:y="4735"/>
        <w:rPr>
          <w:rStyle w:val="C3"/>
          <w:rtl w:val="0"/>
        </w:rPr>
      </w:pPr>
    </w:p>
    <w:p>
      <w:pPr>
        <w:pStyle w:val="P29"/>
        <w:framePr w:w="3839" w:h="928" w:hRule="exact" w:wrap="none" w:vAnchor="page" w:hAnchor="margin" w:x="6856" w:y="4791"/>
        <w:rPr>
          <w:rStyle w:val="C21"/>
          <w:rtl w:val="0"/>
        </w:rPr>
      </w:pPr>
      <w:r>
        <w:rPr>
          <w:rStyle w:val="C21"/>
          <w:rtl w:val="0"/>
        </w:rPr>
        <w:t>Písemné a ústní ověření</w:t>
      </w:r>
    </w:p>
    <w:p>
      <w:pPr>
        <w:pStyle w:val="P16"/>
        <w:framePr w:w="6710" w:h="607" w:hRule="exact" w:wrap="none" w:vAnchor="page" w:hAnchor="margin" w:x="45" w:y="5790"/>
        <w:rPr>
          <w:rStyle w:val="C3"/>
          <w:rtl w:val="0"/>
        </w:rPr>
      </w:pPr>
    </w:p>
    <w:p>
      <w:pPr>
        <w:pStyle w:val="P17"/>
        <w:framePr w:w="6658" w:h="480" w:hRule="exact" w:wrap="none" w:vAnchor="page" w:hAnchor="margin" w:x="71" w:y="5846"/>
        <w:rPr>
          <w:rStyle w:val="C13"/>
          <w:rtl w:val="0"/>
        </w:rPr>
      </w:pPr>
      <w:r>
        <w:rPr>
          <w:rStyle w:val="C13"/>
          <w:rtl w:val="0"/>
        </w:rPr>
        <w:t>d) Vyjmenovat podmínky pro provoz prostorů určených pro úpravu a přechodné ukládání lidských pozůstatků</w:t>
      </w:r>
    </w:p>
    <w:p>
      <w:pPr>
        <w:pStyle w:val="P30"/>
        <w:framePr w:w="3921" w:h="607" w:hRule="exact" w:wrap="none" w:vAnchor="page" w:hAnchor="margin" w:x="6800" w:y="5790"/>
        <w:rPr>
          <w:rStyle w:val="C3"/>
          <w:rtl w:val="0"/>
        </w:rPr>
      </w:pPr>
    </w:p>
    <w:p>
      <w:pPr>
        <w:pStyle w:val="P31"/>
        <w:framePr w:w="3839" w:h="480" w:hRule="exact" w:wrap="none" w:vAnchor="page" w:hAnchor="margin" w:x="6856" w:y="5846"/>
        <w:rPr>
          <w:rStyle w:val="C22"/>
          <w:rtl w:val="0"/>
        </w:rPr>
      </w:pPr>
      <w:r>
        <w:rPr>
          <w:rStyle w:val="C22"/>
          <w:rtl w:val="0"/>
        </w:rPr>
        <w:t>Písemné a ústní ověření</w:t>
      </w:r>
    </w:p>
    <w:p>
      <w:pPr>
        <w:pStyle w:val="P12"/>
        <w:framePr w:w="6710" w:h="607" w:hRule="exact" w:wrap="none" w:vAnchor="page" w:hAnchor="margin" w:x="45" w:y="6397"/>
        <w:rPr>
          <w:rStyle w:val="C3"/>
          <w:rtl w:val="0"/>
        </w:rPr>
      </w:pPr>
    </w:p>
    <w:p>
      <w:pPr>
        <w:pStyle w:val="P13"/>
        <w:framePr w:w="6658" w:h="480" w:hRule="exact" w:wrap="none" w:vAnchor="page" w:hAnchor="margin" w:x="71" w:y="6453"/>
        <w:rPr>
          <w:rStyle w:val="C11"/>
          <w:rtl w:val="0"/>
        </w:rPr>
      </w:pPr>
      <w:r>
        <w:rPr>
          <w:rStyle w:val="C11"/>
          <w:rtl w:val="0"/>
        </w:rPr>
        <w:t>e) Popsat nutná vybavení prostor pro úpravu a přechodné ukládání lidských pozůstatků</w:t>
      </w:r>
    </w:p>
    <w:p>
      <w:pPr>
        <w:pStyle w:val="P28"/>
        <w:framePr w:w="3921" w:h="607" w:hRule="exact" w:wrap="none" w:vAnchor="page" w:hAnchor="margin" w:x="6800" w:y="6397"/>
        <w:rPr>
          <w:rStyle w:val="C3"/>
          <w:rtl w:val="0"/>
        </w:rPr>
      </w:pPr>
    </w:p>
    <w:p>
      <w:pPr>
        <w:pStyle w:val="P29"/>
        <w:framePr w:w="3839" w:h="480" w:hRule="exact" w:wrap="none" w:vAnchor="page" w:hAnchor="margin" w:x="6856" w:y="6453"/>
        <w:rPr>
          <w:rStyle w:val="C21"/>
          <w:rtl w:val="0"/>
        </w:rPr>
      </w:pPr>
      <w:r>
        <w:rPr>
          <w:rStyle w:val="C21"/>
          <w:rtl w:val="0"/>
        </w:rPr>
        <w:t>Písemné a ústní ověření</w:t>
      </w:r>
    </w:p>
    <w:p>
      <w:pPr>
        <w:pStyle w:val="P16"/>
        <w:framePr w:w="6710" w:h="607" w:hRule="exact" w:wrap="none" w:vAnchor="page" w:hAnchor="margin" w:x="45" w:y="7004"/>
        <w:rPr>
          <w:rStyle w:val="C3"/>
          <w:rtl w:val="0"/>
        </w:rPr>
      </w:pPr>
    </w:p>
    <w:p>
      <w:pPr>
        <w:pStyle w:val="P17"/>
        <w:framePr w:w="6658" w:h="480" w:hRule="exact" w:wrap="none" w:vAnchor="page" w:hAnchor="margin" w:x="71" w:y="7060"/>
        <w:rPr>
          <w:rStyle w:val="C13"/>
          <w:rtl w:val="0"/>
        </w:rPr>
      </w:pPr>
      <w:r>
        <w:rPr>
          <w:rStyle w:val="C13"/>
          <w:rtl w:val="0"/>
        </w:rPr>
        <w:t>f) Vysvětlit na příkladech kritické hygienické body a místa kritická pro zranění nebo zavlečení nákazy do organismu a doporučit preventivní očkování</w:t>
      </w:r>
    </w:p>
    <w:p>
      <w:pPr>
        <w:pStyle w:val="P30"/>
        <w:framePr w:w="3921" w:h="607" w:hRule="exact" w:wrap="none" w:vAnchor="page" w:hAnchor="margin" w:x="6800" w:y="7004"/>
        <w:rPr>
          <w:rStyle w:val="C3"/>
          <w:rtl w:val="0"/>
        </w:rPr>
      </w:pPr>
    </w:p>
    <w:p>
      <w:pPr>
        <w:pStyle w:val="P31"/>
        <w:framePr w:w="3839" w:h="480" w:hRule="exact" w:wrap="none" w:vAnchor="page" w:hAnchor="margin" w:x="6856" w:y="7060"/>
        <w:rPr>
          <w:rStyle w:val="C22"/>
          <w:rtl w:val="0"/>
        </w:rPr>
      </w:pPr>
      <w:r>
        <w:rPr>
          <w:rStyle w:val="C22"/>
          <w:rtl w:val="0"/>
        </w:rPr>
        <w:t>Písemné a ústní ověření</w:t>
      </w:r>
    </w:p>
    <w:p>
      <w:pPr>
        <w:pStyle w:val="P12"/>
        <w:framePr w:w="6710" w:h="1504" w:hRule="exact" w:wrap="none" w:vAnchor="page" w:hAnchor="margin" w:x="45" w:y="7610"/>
        <w:rPr>
          <w:rStyle w:val="C3"/>
          <w:rtl w:val="0"/>
        </w:rPr>
      </w:pPr>
    </w:p>
    <w:p>
      <w:pPr>
        <w:pStyle w:val="P13"/>
        <w:framePr w:w="6658" w:h="1377" w:hRule="exact" w:wrap="none" w:vAnchor="page" w:hAnchor="margin" w:x="71" w:y="7666"/>
        <w:rPr>
          <w:rStyle w:val="C11"/>
          <w:rtl w:val="0"/>
        </w:rPr>
      </w:pPr>
      <w:r>
        <w:rPr>
          <w:rStyle w:val="C11"/>
          <w:rtl w:val="0"/>
        </w:rPr>
        <w:t>g) Vysvětlit způsob dezinfekce pracovního oděvu a pomůcek, popř. způsob jejich detoxikace nebo likvidace (bylo-li při převozu podezření, že šlo o lidské pozůstatky osoby, která v době úmrtí byla nakažena infekčními onemocněními, vyvolanými vysoce rizikovými biologickými agens a jejich toxiny), vysvětlit důvody pro oddělení šatny špinavé a čisté, separátní pračky na montérky, separátního sociálního zařízení a sprchy</w:t>
      </w:r>
    </w:p>
    <w:p>
      <w:pPr>
        <w:pStyle w:val="P28"/>
        <w:framePr w:w="3921" w:h="1504" w:hRule="exact" w:wrap="none" w:vAnchor="page" w:hAnchor="margin" w:x="6800" w:y="7610"/>
        <w:rPr>
          <w:rStyle w:val="C3"/>
          <w:rtl w:val="0"/>
        </w:rPr>
      </w:pPr>
    </w:p>
    <w:p>
      <w:pPr>
        <w:pStyle w:val="P29"/>
        <w:framePr w:w="3839" w:h="1377" w:hRule="exact" w:wrap="none" w:vAnchor="page" w:hAnchor="margin" w:x="6856" w:y="7666"/>
        <w:rPr>
          <w:rStyle w:val="C21"/>
          <w:rtl w:val="0"/>
        </w:rPr>
      </w:pPr>
      <w:r>
        <w:rPr>
          <w:rStyle w:val="C21"/>
          <w:rtl w:val="0"/>
        </w:rPr>
        <w:t>Písemné a ústní ověření</w:t>
      </w:r>
    </w:p>
    <w:p>
      <w:pPr>
        <w:pStyle w:val="P16"/>
        <w:framePr w:w="6710" w:h="831" w:hRule="exact" w:wrap="none" w:vAnchor="page" w:hAnchor="margin" w:x="45" w:y="9114"/>
        <w:rPr>
          <w:rStyle w:val="C3"/>
          <w:rtl w:val="0"/>
        </w:rPr>
      </w:pPr>
    </w:p>
    <w:p>
      <w:pPr>
        <w:pStyle w:val="P17"/>
        <w:framePr w:w="6658" w:h="704" w:hRule="exact" w:wrap="none" w:vAnchor="page" w:hAnchor="margin" w:x="71" w:y="9170"/>
        <w:rPr>
          <w:rStyle w:val="C13"/>
          <w:rtl w:val="0"/>
        </w:rPr>
      </w:pPr>
      <w:r>
        <w:rPr>
          <w:rStyle w:val="C13"/>
          <w:rtl w:val="0"/>
        </w:rPr>
        <w:t>h) Zdůvodnit, proč lidské pozůstatky a ostatky, včetně nesnímatelných náhrad a ozdob, nejsou odpadem nebo věcí v občanskoprávním smyslu, kterou lze vlastnit, dědit nebo s ní obchodovat</w:t>
      </w:r>
    </w:p>
    <w:p>
      <w:pPr>
        <w:pStyle w:val="P30"/>
        <w:framePr w:w="3921" w:h="831" w:hRule="exact" w:wrap="none" w:vAnchor="page" w:hAnchor="margin" w:x="6800" w:y="9114"/>
        <w:rPr>
          <w:rStyle w:val="C3"/>
          <w:rtl w:val="0"/>
        </w:rPr>
      </w:pPr>
    </w:p>
    <w:p>
      <w:pPr>
        <w:pStyle w:val="P31"/>
        <w:framePr w:w="3839" w:h="704" w:hRule="exact" w:wrap="none" w:vAnchor="page" w:hAnchor="margin" w:x="6856" w:y="9170"/>
        <w:rPr>
          <w:rStyle w:val="C22"/>
          <w:rtl w:val="0"/>
        </w:rPr>
      </w:pPr>
      <w:r>
        <w:rPr>
          <w:rStyle w:val="C22"/>
          <w:rtl w:val="0"/>
        </w:rPr>
        <w:t>Ústní ověření</w:t>
      </w:r>
    </w:p>
    <w:p>
      <w:pPr>
        <w:pStyle w:val="P12"/>
        <w:framePr w:w="6710" w:h="607" w:hRule="exact" w:wrap="none" w:vAnchor="page" w:hAnchor="margin" w:x="45" w:y="9945"/>
        <w:rPr>
          <w:rStyle w:val="C3"/>
          <w:rtl w:val="0"/>
        </w:rPr>
      </w:pPr>
    </w:p>
    <w:p>
      <w:pPr>
        <w:pStyle w:val="P13"/>
        <w:framePr w:w="6658" w:h="480" w:hRule="exact" w:wrap="none" w:vAnchor="page" w:hAnchor="margin" w:x="71" w:y="10001"/>
        <w:rPr>
          <w:rStyle w:val="C11"/>
          <w:rtl w:val="0"/>
        </w:rPr>
      </w:pPr>
      <w:r>
        <w:rPr>
          <w:rStyle w:val="C11"/>
          <w:rtl w:val="0"/>
        </w:rPr>
        <w:t>i) Popsat základní osnovu řádu pro pohřební službu a vysvětlit základní pojmy zákona o pohřebnictví</w:t>
      </w:r>
    </w:p>
    <w:p>
      <w:pPr>
        <w:pStyle w:val="P28"/>
        <w:framePr w:w="3921" w:h="607" w:hRule="exact" w:wrap="none" w:vAnchor="page" w:hAnchor="margin" w:x="6800" w:y="9945"/>
        <w:rPr>
          <w:rStyle w:val="C3"/>
          <w:rtl w:val="0"/>
        </w:rPr>
      </w:pPr>
    </w:p>
    <w:p>
      <w:pPr>
        <w:pStyle w:val="P29"/>
        <w:framePr w:w="3839" w:h="480" w:hRule="exact" w:wrap="none" w:vAnchor="page" w:hAnchor="margin" w:x="6856" w:y="10001"/>
        <w:rPr>
          <w:rStyle w:val="C21"/>
          <w:rtl w:val="0"/>
        </w:rPr>
      </w:pPr>
      <w:r>
        <w:rPr>
          <w:rStyle w:val="C21"/>
          <w:rtl w:val="0"/>
        </w:rPr>
        <w:t>Písemné a ústní ověření</w:t>
      </w:r>
    </w:p>
    <w:p>
      <w:pPr>
        <w:pStyle w:val="P32"/>
        <w:framePr w:w="10710" w:h="248" w:hRule="exact" w:wrap="none" w:vAnchor="page" w:hAnchor="margin" w:x="28" w:y="1066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 pro vyšší hygienické zaopatření těl zemřelých, 11.9.2026 20:00:55</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Prohlídka lidských pozůstatků a jejich označení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Zajistit intimitu zemřelého, zavřít mu oči a ústa, svléknout z těla osobní prádlo, odstranit kanyly a katétry, otvory po těchto vstupech upravit (uzavřít), zkrátit drény, a odstranit ostatní zdravotnické pomůcky</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801"/>
        <w:rPr>
          <w:rStyle w:val="C3"/>
          <w:rtl w:val="0"/>
        </w:rPr>
      </w:pPr>
    </w:p>
    <w:p>
      <w:pPr>
        <w:pStyle w:val="P17"/>
        <w:framePr w:w="6658" w:h="480" w:hRule="exact" w:wrap="none" w:vAnchor="page" w:hAnchor="margin" w:x="71" w:y="3857"/>
        <w:rPr>
          <w:rStyle w:val="C13"/>
          <w:rtl w:val="0"/>
        </w:rPr>
      </w:pPr>
      <w:r>
        <w:rPr>
          <w:rStyle w:val="C13"/>
          <w:rtl w:val="0"/>
        </w:rPr>
        <w:t>b) Vysvětlit jednotlivé kolonky a údaje v Listu o prohlídce zemřelého; určit všechny osoby, které s listem pracují</w:t>
      </w:r>
    </w:p>
    <w:p>
      <w:pPr>
        <w:pStyle w:val="P30"/>
        <w:framePr w:w="3921" w:h="607" w:hRule="exact" w:wrap="none" w:vAnchor="page" w:hAnchor="margin" w:x="6800" w:y="3801"/>
        <w:rPr>
          <w:rStyle w:val="C3"/>
          <w:rtl w:val="0"/>
        </w:rPr>
      </w:pPr>
    </w:p>
    <w:p>
      <w:pPr>
        <w:pStyle w:val="P31"/>
        <w:framePr w:w="3839" w:h="480" w:hRule="exact" w:wrap="none" w:vAnchor="page" w:hAnchor="margin" w:x="6856" w:y="3857"/>
        <w:rPr>
          <w:rStyle w:val="C22"/>
          <w:rtl w:val="0"/>
        </w:rPr>
      </w:pPr>
      <w:r>
        <w:rPr>
          <w:rStyle w:val="C22"/>
          <w:rtl w:val="0"/>
        </w:rPr>
        <w:t>Ústní ověření</w:t>
      </w:r>
    </w:p>
    <w:p>
      <w:pPr>
        <w:pStyle w:val="P12"/>
        <w:framePr w:w="6710" w:h="607" w:hRule="exact" w:wrap="none" w:vAnchor="page" w:hAnchor="margin" w:x="45" w:y="4408"/>
        <w:rPr>
          <w:rStyle w:val="C3"/>
          <w:rtl w:val="0"/>
        </w:rPr>
      </w:pPr>
    </w:p>
    <w:p>
      <w:pPr>
        <w:pStyle w:val="P13"/>
        <w:framePr w:w="6658" w:h="480" w:hRule="exact" w:wrap="none" w:vAnchor="page" w:hAnchor="margin" w:x="71" w:y="4464"/>
        <w:rPr>
          <w:rStyle w:val="C11"/>
          <w:rtl w:val="0"/>
        </w:rPr>
      </w:pPr>
      <w:r>
        <w:rPr>
          <w:rStyle w:val="C11"/>
          <w:rtl w:val="0"/>
        </w:rPr>
        <w:t>c) Použít fix na kůži k popsání identifikace zemřelého na jeho těle, vyplnit identifikační kartičku a uvázat na tělo zemřelého</w:t>
      </w:r>
    </w:p>
    <w:p>
      <w:pPr>
        <w:pStyle w:val="P28"/>
        <w:framePr w:w="3921" w:h="607" w:hRule="exact" w:wrap="none" w:vAnchor="page" w:hAnchor="margin" w:x="6800" w:y="4408"/>
        <w:rPr>
          <w:rStyle w:val="C3"/>
          <w:rtl w:val="0"/>
        </w:rPr>
      </w:pPr>
    </w:p>
    <w:p>
      <w:pPr>
        <w:pStyle w:val="P29"/>
        <w:framePr w:w="3839" w:h="480" w:hRule="exact" w:wrap="none" w:vAnchor="page" w:hAnchor="margin" w:x="6856" w:y="4464"/>
        <w:rPr>
          <w:rStyle w:val="C21"/>
          <w:rtl w:val="0"/>
        </w:rPr>
      </w:pPr>
      <w:r>
        <w:rPr>
          <w:rStyle w:val="C21"/>
          <w:rtl w:val="0"/>
        </w:rPr>
        <w:t>Praktické předvedení</w:t>
      </w:r>
    </w:p>
    <w:p>
      <w:pPr>
        <w:pStyle w:val="P16"/>
        <w:framePr w:w="6710" w:h="831" w:hRule="exact" w:wrap="none" w:vAnchor="page" w:hAnchor="margin" w:x="45" w:y="5014"/>
        <w:rPr>
          <w:rStyle w:val="C3"/>
          <w:rtl w:val="0"/>
        </w:rPr>
      </w:pPr>
    </w:p>
    <w:p>
      <w:pPr>
        <w:pStyle w:val="P17"/>
        <w:framePr w:w="6658" w:h="704" w:hRule="exact" w:wrap="none" w:vAnchor="page" w:hAnchor="margin" w:x="71" w:y="5070"/>
        <w:rPr>
          <w:rStyle w:val="C13"/>
          <w:rtl w:val="0"/>
        </w:rPr>
      </w:pPr>
      <w:r>
        <w:rPr>
          <w:rStyle w:val="C13"/>
          <w:rtl w:val="0"/>
        </w:rPr>
        <w:t>d) Použít nerozpojitelný plastový náramek s identifikací zemřelého a upevnit jej na zápěstí ruky, event. na kotník nohy a po uplynutí zákonné lhůty uložit do chladicího boxu</w:t>
      </w:r>
    </w:p>
    <w:p>
      <w:pPr>
        <w:pStyle w:val="P30"/>
        <w:framePr w:w="3921" w:h="831" w:hRule="exact" w:wrap="none" w:vAnchor="page" w:hAnchor="margin" w:x="6800" w:y="5014"/>
        <w:rPr>
          <w:rStyle w:val="C3"/>
          <w:rtl w:val="0"/>
        </w:rPr>
      </w:pPr>
    </w:p>
    <w:p>
      <w:pPr>
        <w:pStyle w:val="P31"/>
        <w:framePr w:w="3839" w:h="704" w:hRule="exact" w:wrap="none" w:vAnchor="page" w:hAnchor="margin" w:x="6856" w:y="5070"/>
        <w:rPr>
          <w:rStyle w:val="C22"/>
          <w:rtl w:val="0"/>
        </w:rPr>
      </w:pPr>
      <w:r>
        <w:rPr>
          <w:rStyle w:val="C22"/>
          <w:rtl w:val="0"/>
        </w:rPr>
        <w:t>Praktické předvedení</w:t>
      </w:r>
    </w:p>
    <w:p>
      <w:pPr>
        <w:pStyle w:val="P12"/>
        <w:framePr w:w="6710" w:h="607" w:hRule="exact" w:wrap="none" w:vAnchor="page" w:hAnchor="margin" w:x="45" w:y="5846"/>
        <w:rPr>
          <w:rStyle w:val="C3"/>
          <w:rtl w:val="0"/>
        </w:rPr>
      </w:pPr>
    </w:p>
    <w:p>
      <w:pPr>
        <w:pStyle w:val="P13"/>
        <w:framePr w:w="6658" w:h="480" w:hRule="exact" w:wrap="none" w:vAnchor="page" w:hAnchor="margin" w:x="71" w:y="5902"/>
        <w:rPr>
          <w:rStyle w:val="C11"/>
          <w:rtl w:val="0"/>
        </w:rPr>
      </w:pPr>
      <w:r>
        <w:rPr>
          <w:rStyle w:val="C11"/>
          <w:rtl w:val="0"/>
        </w:rPr>
        <w:t>e) Zapsat osobní věci do knihy cenností a předat je příbuzným zemřelého proti podpisu, včetně vyjádření soustrasti a empatie</w:t>
      </w:r>
    </w:p>
    <w:p>
      <w:pPr>
        <w:pStyle w:val="P28"/>
        <w:framePr w:w="3921" w:h="607" w:hRule="exact" w:wrap="none" w:vAnchor="page" w:hAnchor="margin" w:x="6800" w:y="5846"/>
        <w:rPr>
          <w:rStyle w:val="C3"/>
          <w:rtl w:val="0"/>
        </w:rPr>
      </w:pPr>
    </w:p>
    <w:p>
      <w:pPr>
        <w:pStyle w:val="P29"/>
        <w:framePr w:w="3839" w:h="480" w:hRule="exact" w:wrap="none" w:vAnchor="page" w:hAnchor="margin" w:x="6856" w:y="5902"/>
        <w:rPr>
          <w:rStyle w:val="C21"/>
          <w:rtl w:val="0"/>
        </w:rPr>
      </w:pPr>
      <w:r>
        <w:rPr>
          <w:rStyle w:val="C21"/>
          <w:rtl w:val="0"/>
        </w:rPr>
        <w:t>Praktické předvedení</w:t>
      </w:r>
    </w:p>
    <w:p>
      <w:pPr>
        <w:pStyle w:val="P16"/>
        <w:framePr w:w="6710" w:h="376" w:hRule="exact" w:wrap="none" w:vAnchor="page" w:hAnchor="margin" w:x="45" w:y="6452"/>
        <w:rPr>
          <w:rStyle w:val="C3"/>
          <w:rtl w:val="0"/>
        </w:rPr>
      </w:pPr>
    </w:p>
    <w:p>
      <w:pPr>
        <w:pStyle w:val="P17"/>
        <w:framePr w:w="6658" w:h="249" w:hRule="exact" w:wrap="none" w:vAnchor="page" w:hAnchor="margin" w:x="71" w:y="6508"/>
        <w:rPr>
          <w:rStyle w:val="C13"/>
          <w:rtl w:val="0"/>
        </w:rPr>
      </w:pPr>
      <w:r>
        <w:rPr>
          <w:rStyle w:val="C13"/>
          <w:rtl w:val="0"/>
        </w:rPr>
        <w:t>f) Při nesouhlasu příbuzných s pitvou vyplnit formulář a zajistit jeho schválení</w:t>
      </w:r>
    </w:p>
    <w:p>
      <w:pPr>
        <w:pStyle w:val="P30"/>
        <w:framePr w:w="3921" w:h="376" w:hRule="exact" w:wrap="none" w:vAnchor="page" w:hAnchor="margin" w:x="6800" w:y="6452"/>
        <w:rPr>
          <w:rStyle w:val="C3"/>
          <w:rtl w:val="0"/>
        </w:rPr>
      </w:pPr>
    </w:p>
    <w:p>
      <w:pPr>
        <w:pStyle w:val="P31"/>
        <w:framePr w:w="3839" w:h="249" w:hRule="exact" w:wrap="none" w:vAnchor="page" w:hAnchor="margin" w:x="6856" w:y="6508"/>
        <w:rPr>
          <w:rStyle w:val="C22"/>
          <w:rtl w:val="0"/>
        </w:rPr>
      </w:pPr>
      <w:r>
        <w:rPr>
          <w:rStyle w:val="C22"/>
          <w:rtl w:val="0"/>
        </w:rPr>
        <w:t>Praktické předvedení</w:t>
      </w:r>
    </w:p>
    <w:p>
      <w:pPr>
        <w:pStyle w:val="P12"/>
        <w:framePr w:w="6710" w:h="607" w:hRule="exact" w:wrap="none" w:vAnchor="page" w:hAnchor="margin" w:x="45" w:y="6829"/>
        <w:rPr>
          <w:rStyle w:val="C3"/>
          <w:rtl w:val="0"/>
        </w:rPr>
      </w:pPr>
    </w:p>
    <w:p>
      <w:pPr>
        <w:pStyle w:val="P13"/>
        <w:framePr w:w="6658" w:h="480" w:hRule="exact" w:wrap="none" w:vAnchor="page" w:hAnchor="margin" w:x="71" w:y="6885"/>
        <w:rPr>
          <w:rStyle w:val="C11"/>
          <w:rtl w:val="0"/>
        </w:rPr>
      </w:pPr>
      <w:r>
        <w:rPr>
          <w:rStyle w:val="C11"/>
          <w:rtl w:val="0"/>
        </w:rPr>
        <w:t>g) Při projevení přání příbuzných zemřelého zajistit rozloučení v pietní místnosti</w:t>
      </w:r>
    </w:p>
    <w:p>
      <w:pPr>
        <w:pStyle w:val="P28"/>
        <w:framePr w:w="3921" w:h="607" w:hRule="exact" w:wrap="none" w:vAnchor="page" w:hAnchor="margin" w:x="6800" w:y="6829"/>
        <w:rPr>
          <w:rStyle w:val="C3"/>
          <w:rtl w:val="0"/>
        </w:rPr>
      </w:pPr>
    </w:p>
    <w:p>
      <w:pPr>
        <w:pStyle w:val="P29"/>
        <w:framePr w:w="3839" w:h="480" w:hRule="exact" w:wrap="none" w:vAnchor="page" w:hAnchor="margin" w:x="6856" w:y="6885"/>
        <w:rPr>
          <w:rStyle w:val="C21"/>
          <w:rtl w:val="0"/>
        </w:rPr>
      </w:pPr>
      <w:r>
        <w:rPr>
          <w:rStyle w:val="C21"/>
          <w:rtl w:val="0"/>
        </w:rPr>
        <w:t>Praktické předvedení</w:t>
      </w:r>
    </w:p>
    <w:p>
      <w:pPr>
        <w:pStyle w:val="P32"/>
        <w:framePr w:w="10710" w:h="248" w:hRule="exact" w:wrap="none" w:vAnchor="page" w:hAnchor="margin" w:x="28" w:y="7549"/>
        <w:rPr>
          <w:rStyle w:val="C23"/>
          <w:rtl w:val="0"/>
        </w:rPr>
      </w:pPr>
      <w:r>
        <w:rPr>
          <w:rStyle w:val="C23"/>
          <w:rtl w:val="0"/>
        </w:rPr>
        <w:t>Je třeba splnit všechna kritéria.</w:t>
      </w:r>
    </w:p>
    <w:p>
      <w:pPr>
        <w:pStyle w:val="P23"/>
        <w:framePr w:w="10710" w:h="340" w:hRule="exact" w:wrap="none" w:vAnchor="page" w:hAnchor="margin" w:x="28" w:y="7985"/>
        <w:rPr>
          <w:rStyle w:val="C18"/>
          <w:rtl w:val="0"/>
        </w:rPr>
      </w:pPr>
      <w:r>
        <w:rPr>
          <w:rStyle w:val="C18"/>
          <w:rtl w:val="0"/>
        </w:rPr>
        <w:t>Úprava lidských pozůstatků</w:t>
      </w:r>
    </w:p>
    <w:p>
      <w:pPr>
        <w:pStyle w:val="P24"/>
        <w:framePr w:w="6713" w:h="376" w:hRule="exact" w:wrap="none" w:vAnchor="page" w:hAnchor="margin" w:x="45" w:y="8424"/>
        <w:rPr>
          <w:rStyle w:val="C3"/>
          <w:rtl w:val="0"/>
        </w:rPr>
      </w:pPr>
    </w:p>
    <w:p>
      <w:pPr>
        <w:pStyle w:val="P25"/>
        <w:framePr w:w="6661" w:h="249" w:hRule="exact" w:wrap="none" w:vAnchor="page" w:hAnchor="margin" w:x="71" w:y="8495"/>
        <w:rPr>
          <w:rStyle w:val="C19"/>
          <w:rtl w:val="0"/>
        </w:rPr>
      </w:pPr>
      <w:r>
        <w:rPr>
          <w:rStyle w:val="C19"/>
          <w:rtl w:val="0"/>
        </w:rPr>
        <w:t>Kritéria hodnocení</w:t>
      </w:r>
    </w:p>
    <w:p>
      <w:pPr>
        <w:pStyle w:val="P26"/>
        <w:framePr w:w="3918" w:h="376" w:hRule="exact" w:wrap="none" w:vAnchor="page" w:hAnchor="margin" w:x="6803" w:y="8424"/>
        <w:rPr>
          <w:rStyle w:val="C3"/>
          <w:rtl w:val="0"/>
        </w:rPr>
      </w:pPr>
    </w:p>
    <w:p>
      <w:pPr>
        <w:pStyle w:val="P27"/>
        <w:framePr w:w="3836" w:h="249" w:hRule="exact" w:wrap="none" w:vAnchor="page" w:hAnchor="margin" w:x="6859" w:y="8495"/>
        <w:rPr>
          <w:rStyle w:val="C20"/>
          <w:rtl w:val="0"/>
        </w:rPr>
      </w:pPr>
      <w:r>
        <w:rPr>
          <w:rStyle w:val="C20"/>
          <w:rtl w:val="0"/>
        </w:rPr>
        <w:t>Způsoby ověření</w:t>
      </w:r>
    </w:p>
    <w:p>
      <w:pPr>
        <w:pStyle w:val="P12"/>
        <w:framePr w:w="6710" w:h="607" w:hRule="exact" w:wrap="none" w:vAnchor="page" w:hAnchor="margin" w:x="45" w:y="8800"/>
        <w:rPr>
          <w:rStyle w:val="C3"/>
          <w:rtl w:val="0"/>
        </w:rPr>
      </w:pPr>
    </w:p>
    <w:p>
      <w:pPr>
        <w:pStyle w:val="P13"/>
        <w:framePr w:w="6658" w:h="480" w:hRule="exact" w:wrap="none" w:vAnchor="page" w:hAnchor="margin" w:x="71" w:y="8856"/>
        <w:rPr>
          <w:rStyle w:val="C11"/>
          <w:rtl w:val="0"/>
        </w:rPr>
      </w:pPr>
      <w:r>
        <w:rPr>
          <w:rStyle w:val="C11"/>
          <w:rtl w:val="0"/>
        </w:rPr>
        <w:t>a) Popsat způsoby úpravy lidských pozůstatků po pitvě před jejich uložením do konečné rakve a doporučit výběr oděvu pro zemřelého k uložení do rakve</w:t>
      </w:r>
    </w:p>
    <w:p>
      <w:pPr>
        <w:pStyle w:val="P28"/>
        <w:framePr w:w="3921" w:h="607" w:hRule="exact" w:wrap="none" w:vAnchor="page" w:hAnchor="margin" w:x="6800" w:y="8800"/>
        <w:rPr>
          <w:rStyle w:val="C3"/>
          <w:rtl w:val="0"/>
        </w:rPr>
      </w:pPr>
    </w:p>
    <w:p>
      <w:pPr>
        <w:pStyle w:val="P29"/>
        <w:framePr w:w="3839" w:h="480" w:hRule="exact" w:wrap="none" w:vAnchor="page" w:hAnchor="margin" w:x="6856" w:y="8856"/>
        <w:rPr>
          <w:rStyle w:val="C21"/>
          <w:rtl w:val="0"/>
        </w:rPr>
      </w:pPr>
      <w:r>
        <w:rPr>
          <w:rStyle w:val="C21"/>
          <w:rtl w:val="0"/>
        </w:rPr>
        <w:t>Písemné a ústní ověření</w:t>
      </w:r>
    </w:p>
    <w:p>
      <w:pPr>
        <w:pStyle w:val="P16"/>
        <w:framePr w:w="6710" w:h="607" w:hRule="exact" w:wrap="none" w:vAnchor="page" w:hAnchor="margin" w:x="45" w:y="9407"/>
        <w:rPr>
          <w:rStyle w:val="C3"/>
          <w:rtl w:val="0"/>
        </w:rPr>
      </w:pPr>
    </w:p>
    <w:p>
      <w:pPr>
        <w:pStyle w:val="P17"/>
        <w:framePr w:w="6658" w:h="480" w:hRule="exact" w:wrap="none" w:vAnchor="page" w:hAnchor="margin" w:x="71" w:y="9463"/>
        <w:rPr>
          <w:rStyle w:val="C13"/>
          <w:rtl w:val="0"/>
        </w:rPr>
      </w:pPr>
      <w:r>
        <w:rPr>
          <w:rStyle w:val="C13"/>
          <w:rtl w:val="0"/>
        </w:rPr>
        <w:t>b) Vyjmenovat druhy pitev, popsat základní pitevní techniku a způsoby úprav lidských pozůstatků kontaminovaných nebezpečnými činiteli</w:t>
      </w:r>
    </w:p>
    <w:p>
      <w:pPr>
        <w:pStyle w:val="P30"/>
        <w:framePr w:w="3921" w:h="607" w:hRule="exact" w:wrap="none" w:vAnchor="page" w:hAnchor="margin" w:x="6800" w:y="9407"/>
        <w:rPr>
          <w:rStyle w:val="C3"/>
          <w:rtl w:val="0"/>
        </w:rPr>
      </w:pPr>
    </w:p>
    <w:p>
      <w:pPr>
        <w:pStyle w:val="P31"/>
        <w:framePr w:w="3839" w:h="480" w:hRule="exact" w:wrap="none" w:vAnchor="page" w:hAnchor="margin" w:x="6856" w:y="9463"/>
        <w:rPr>
          <w:rStyle w:val="C22"/>
          <w:rtl w:val="0"/>
        </w:rPr>
      </w:pPr>
      <w:r>
        <w:rPr>
          <w:rStyle w:val="C22"/>
          <w:rtl w:val="0"/>
        </w:rPr>
        <w:t>Písemné a ústní ověření</w:t>
      </w:r>
    </w:p>
    <w:p>
      <w:pPr>
        <w:pStyle w:val="P12"/>
        <w:framePr w:w="6710" w:h="831" w:hRule="exact" w:wrap="none" w:vAnchor="page" w:hAnchor="margin" w:x="45" w:y="10014"/>
        <w:rPr>
          <w:rStyle w:val="C3"/>
          <w:rtl w:val="0"/>
        </w:rPr>
      </w:pPr>
    </w:p>
    <w:p>
      <w:pPr>
        <w:pStyle w:val="P13"/>
        <w:framePr w:w="6658" w:h="704" w:hRule="exact" w:wrap="none" w:vAnchor="page" w:hAnchor="margin" w:x="71" w:y="10070"/>
        <w:rPr>
          <w:rStyle w:val="C11"/>
          <w:rtl w:val="0"/>
        </w:rPr>
      </w:pPr>
      <w:r>
        <w:rPr>
          <w:rStyle w:val="C11"/>
          <w:rtl w:val="0"/>
        </w:rPr>
        <w:t>c) Vyjmenovat možnosti ošetření lidských pozůstatků za pomocí látek zpomalujících posmrtné změny, vysvětlit a rozlišit pojmy konzervace a balzamace lidských pozůstatků</w:t>
      </w:r>
    </w:p>
    <w:p>
      <w:pPr>
        <w:pStyle w:val="P28"/>
        <w:framePr w:w="3921" w:h="831" w:hRule="exact" w:wrap="none" w:vAnchor="page" w:hAnchor="margin" w:x="6800" w:y="10014"/>
        <w:rPr>
          <w:rStyle w:val="C3"/>
          <w:rtl w:val="0"/>
        </w:rPr>
      </w:pPr>
    </w:p>
    <w:p>
      <w:pPr>
        <w:pStyle w:val="P29"/>
        <w:framePr w:w="3839" w:h="704" w:hRule="exact" w:wrap="none" w:vAnchor="page" w:hAnchor="margin" w:x="6856" w:y="10070"/>
        <w:rPr>
          <w:rStyle w:val="C21"/>
          <w:rtl w:val="0"/>
        </w:rPr>
      </w:pPr>
      <w:r>
        <w:rPr>
          <w:rStyle w:val="C21"/>
          <w:rtl w:val="0"/>
        </w:rPr>
        <w:t>Písemné a ústní ověření</w:t>
      </w:r>
    </w:p>
    <w:p>
      <w:pPr>
        <w:pStyle w:val="P16"/>
        <w:framePr w:w="6710" w:h="607" w:hRule="exact" w:wrap="none" w:vAnchor="page" w:hAnchor="margin" w:x="45" w:y="10845"/>
        <w:rPr>
          <w:rStyle w:val="C3"/>
          <w:rtl w:val="0"/>
        </w:rPr>
      </w:pPr>
    </w:p>
    <w:p>
      <w:pPr>
        <w:pStyle w:val="P17"/>
        <w:framePr w:w="6658" w:h="480" w:hRule="exact" w:wrap="none" w:vAnchor="page" w:hAnchor="margin" w:x="71" w:y="10901"/>
        <w:rPr>
          <w:rStyle w:val="C13"/>
          <w:rtl w:val="0"/>
        </w:rPr>
      </w:pPr>
      <w:r>
        <w:rPr>
          <w:rStyle w:val="C13"/>
          <w:rtl w:val="0"/>
        </w:rPr>
        <w:t>d) Omýt, uzavřít tělní otvory, zaretušovat viditelné zásahy po pitvě, oholit lidské pozůstatky určené pro vystavení v otevřené rakvi</w:t>
      </w:r>
    </w:p>
    <w:p>
      <w:pPr>
        <w:pStyle w:val="P30"/>
        <w:framePr w:w="3921" w:h="607" w:hRule="exact" w:wrap="none" w:vAnchor="page" w:hAnchor="margin" w:x="6800" w:y="10845"/>
        <w:rPr>
          <w:rStyle w:val="C3"/>
          <w:rtl w:val="0"/>
        </w:rPr>
      </w:pPr>
    </w:p>
    <w:p>
      <w:pPr>
        <w:pStyle w:val="P31"/>
        <w:framePr w:w="3839" w:h="480" w:hRule="exact" w:wrap="none" w:vAnchor="page" w:hAnchor="margin" w:x="6856" w:y="10901"/>
        <w:rPr>
          <w:rStyle w:val="C22"/>
          <w:rtl w:val="0"/>
        </w:rPr>
      </w:pPr>
      <w:r>
        <w:rPr>
          <w:rStyle w:val="C22"/>
          <w:rtl w:val="0"/>
        </w:rPr>
        <w:t>Praktické předvedení</w:t>
      </w:r>
    </w:p>
    <w:p>
      <w:pPr>
        <w:pStyle w:val="P12"/>
        <w:framePr w:w="6710" w:h="607" w:hRule="exact" w:wrap="none" w:vAnchor="page" w:hAnchor="margin" w:x="45" w:y="11452"/>
        <w:rPr>
          <w:rStyle w:val="C3"/>
          <w:rtl w:val="0"/>
        </w:rPr>
      </w:pPr>
    </w:p>
    <w:p>
      <w:pPr>
        <w:pStyle w:val="P13"/>
        <w:framePr w:w="6658" w:h="480" w:hRule="exact" w:wrap="none" w:vAnchor="page" w:hAnchor="margin" w:x="71" w:y="11508"/>
        <w:rPr>
          <w:rStyle w:val="C11"/>
          <w:rtl w:val="0"/>
        </w:rPr>
      </w:pPr>
      <w:r>
        <w:rPr>
          <w:rStyle w:val="C11"/>
          <w:rtl w:val="0"/>
        </w:rPr>
        <w:t>e) Předvést postup svlékání a oblékání upravených lidských pozůstatků do rubáše nebo do šatů podle zadání</w:t>
      </w:r>
    </w:p>
    <w:p>
      <w:pPr>
        <w:pStyle w:val="P28"/>
        <w:framePr w:w="3921" w:h="607" w:hRule="exact" w:wrap="none" w:vAnchor="page" w:hAnchor="margin" w:x="6800" w:y="11452"/>
        <w:rPr>
          <w:rStyle w:val="C3"/>
          <w:rtl w:val="0"/>
        </w:rPr>
      </w:pPr>
    </w:p>
    <w:p>
      <w:pPr>
        <w:pStyle w:val="P29"/>
        <w:framePr w:w="3839" w:h="480" w:hRule="exact" w:wrap="none" w:vAnchor="page" w:hAnchor="margin" w:x="6856" w:y="11508"/>
        <w:rPr>
          <w:rStyle w:val="C21"/>
          <w:rtl w:val="0"/>
        </w:rPr>
      </w:pPr>
      <w:r>
        <w:rPr>
          <w:rStyle w:val="C21"/>
          <w:rtl w:val="0"/>
        </w:rPr>
        <w:t>Praktické předvedení</w:t>
      </w:r>
    </w:p>
    <w:p>
      <w:pPr>
        <w:pStyle w:val="P16"/>
        <w:framePr w:w="6710" w:h="607" w:hRule="exact" w:wrap="none" w:vAnchor="page" w:hAnchor="margin" w:x="45" w:y="12059"/>
        <w:rPr>
          <w:rStyle w:val="C3"/>
          <w:rtl w:val="0"/>
        </w:rPr>
      </w:pPr>
    </w:p>
    <w:p>
      <w:pPr>
        <w:pStyle w:val="P17"/>
        <w:framePr w:w="6658" w:h="480" w:hRule="exact" w:wrap="none" w:vAnchor="page" w:hAnchor="margin" w:x="71" w:y="12115"/>
        <w:rPr>
          <w:rStyle w:val="C13"/>
          <w:rtl w:val="0"/>
        </w:rPr>
      </w:pPr>
      <w:r>
        <w:rPr>
          <w:rStyle w:val="C13"/>
          <w:rtl w:val="0"/>
        </w:rPr>
        <w:t>f) Předvést manipulaci s lidskými pozůstatky při ukládání na nosítka, do transportního vaku a do rakve</w:t>
      </w:r>
    </w:p>
    <w:p>
      <w:pPr>
        <w:pStyle w:val="P30"/>
        <w:framePr w:w="3921" w:h="607" w:hRule="exact" w:wrap="none" w:vAnchor="page" w:hAnchor="margin" w:x="6800" w:y="12059"/>
        <w:rPr>
          <w:rStyle w:val="C3"/>
          <w:rtl w:val="0"/>
        </w:rPr>
      </w:pPr>
    </w:p>
    <w:p>
      <w:pPr>
        <w:pStyle w:val="P31"/>
        <w:framePr w:w="3839" w:h="480" w:hRule="exact" w:wrap="none" w:vAnchor="page" w:hAnchor="margin" w:x="6856" w:y="12115"/>
        <w:rPr>
          <w:rStyle w:val="C22"/>
          <w:rtl w:val="0"/>
        </w:rPr>
      </w:pPr>
      <w:r>
        <w:rPr>
          <w:rStyle w:val="C22"/>
          <w:rtl w:val="0"/>
        </w:rPr>
        <w:t>Praktické předvedení</w:t>
      </w:r>
    </w:p>
    <w:p>
      <w:pPr>
        <w:pStyle w:val="P12"/>
        <w:framePr w:w="6710" w:h="607" w:hRule="exact" w:wrap="none" w:vAnchor="page" w:hAnchor="margin" w:x="45" w:y="12665"/>
        <w:rPr>
          <w:rStyle w:val="C3"/>
          <w:rtl w:val="0"/>
        </w:rPr>
      </w:pPr>
    </w:p>
    <w:p>
      <w:pPr>
        <w:pStyle w:val="P13"/>
        <w:framePr w:w="6658" w:h="480" w:hRule="exact" w:wrap="none" w:vAnchor="page" w:hAnchor="margin" w:x="71" w:y="12721"/>
        <w:rPr>
          <w:rStyle w:val="C11"/>
          <w:rtl w:val="0"/>
        </w:rPr>
      </w:pPr>
      <w:r>
        <w:rPr>
          <w:rStyle w:val="C11"/>
          <w:rtl w:val="0"/>
        </w:rPr>
        <w:t>g) Určit podmínky, za kterých je možné, vyžádá-li si vypravitel pohřbu, uložení zesnulého do konečné rakve již v místě úmrtí</w:t>
      </w:r>
    </w:p>
    <w:p>
      <w:pPr>
        <w:pStyle w:val="P28"/>
        <w:framePr w:w="3921" w:h="607" w:hRule="exact" w:wrap="none" w:vAnchor="page" w:hAnchor="margin" w:x="6800" w:y="12665"/>
        <w:rPr>
          <w:rStyle w:val="C3"/>
          <w:rtl w:val="0"/>
        </w:rPr>
      </w:pPr>
    </w:p>
    <w:p>
      <w:pPr>
        <w:pStyle w:val="P29"/>
        <w:framePr w:w="3839" w:h="480" w:hRule="exact" w:wrap="none" w:vAnchor="page" w:hAnchor="margin" w:x="6856" w:y="12721"/>
        <w:rPr>
          <w:rStyle w:val="C21"/>
          <w:rtl w:val="0"/>
        </w:rPr>
      </w:pPr>
      <w:r>
        <w:rPr>
          <w:rStyle w:val="C21"/>
          <w:rtl w:val="0"/>
        </w:rPr>
        <w:t>Písemné a ústní ověření</w:t>
      </w:r>
    </w:p>
    <w:p>
      <w:pPr>
        <w:pStyle w:val="P16"/>
        <w:framePr w:w="6710" w:h="607" w:hRule="exact" w:wrap="none" w:vAnchor="page" w:hAnchor="margin" w:x="45" w:y="13272"/>
        <w:rPr>
          <w:rStyle w:val="C3"/>
          <w:rtl w:val="0"/>
        </w:rPr>
      </w:pPr>
    </w:p>
    <w:p>
      <w:pPr>
        <w:pStyle w:val="P17"/>
        <w:framePr w:w="6658" w:h="480" w:hRule="exact" w:wrap="none" w:vAnchor="page" w:hAnchor="margin" w:x="71" w:y="13328"/>
        <w:rPr>
          <w:rStyle w:val="C13"/>
          <w:rtl w:val="0"/>
        </w:rPr>
      </w:pPr>
      <w:r>
        <w:rPr>
          <w:rStyle w:val="C13"/>
          <w:rtl w:val="0"/>
        </w:rPr>
        <w:t>h) Upravit kompletně lidské pozůstatky a uložit do konečné rakve za účasti dalších osob</w:t>
      </w:r>
    </w:p>
    <w:p>
      <w:pPr>
        <w:pStyle w:val="P30"/>
        <w:framePr w:w="3921" w:h="607" w:hRule="exact" w:wrap="none" w:vAnchor="page" w:hAnchor="margin" w:x="6800" w:y="13272"/>
        <w:rPr>
          <w:rStyle w:val="C3"/>
          <w:rtl w:val="0"/>
        </w:rPr>
      </w:pPr>
    </w:p>
    <w:p>
      <w:pPr>
        <w:pStyle w:val="P31"/>
        <w:framePr w:w="3839" w:h="480" w:hRule="exact" w:wrap="none" w:vAnchor="page" w:hAnchor="margin" w:x="6856" w:y="13328"/>
        <w:rPr>
          <w:rStyle w:val="C22"/>
          <w:rtl w:val="0"/>
        </w:rPr>
      </w:pPr>
      <w:r>
        <w:rPr>
          <w:rStyle w:val="C22"/>
          <w:rtl w:val="0"/>
        </w:rPr>
        <w:t>Praktické předvedení</w:t>
      </w:r>
    </w:p>
    <w:p>
      <w:pPr>
        <w:pStyle w:val="P32"/>
        <w:framePr w:w="10710" w:h="248" w:hRule="exact" w:wrap="none" w:vAnchor="page" w:hAnchor="margin" w:x="28" w:y="1399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 pro vyšší hygienické zaopatření těl zemřelých, 11.9.2026 20:00:55</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Provádění estetických úprav lidských pozůstatků pro jejich veřejné vystavení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Zajistit oblečení a vnitřek rakve před ušpiněním během kosmetických úprav</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1055" w:hRule="exact" w:wrap="none" w:vAnchor="page" w:hAnchor="margin" w:x="45" w:y="3577"/>
        <w:rPr>
          <w:rStyle w:val="C3"/>
          <w:rtl w:val="0"/>
        </w:rPr>
      </w:pPr>
    </w:p>
    <w:p>
      <w:pPr>
        <w:pStyle w:val="P17"/>
        <w:framePr w:w="6658" w:h="928" w:hRule="exact" w:wrap="none" w:vAnchor="page" w:hAnchor="margin" w:x="71" w:y="3633"/>
        <w:rPr>
          <w:rStyle w:val="C13"/>
          <w:rtl w:val="0"/>
        </w:rPr>
      </w:pPr>
      <w:r>
        <w:rPr>
          <w:rStyle w:val="C13"/>
          <w:rtl w:val="0"/>
        </w:rPr>
        <w:t>b) Provést hygienu dutiny ústní, nasadit zubní náhradu nebo vytvořit chybějící chrup, provést ligaturu dutiny ústní pomocí chirurgických jehel a nití, vyčistit pleť, oční jamky, koutky úst, osušit tvář, ostříhat chloupky v nose a v uších</w:t>
      </w:r>
    </w:p>
    <w:p>
      <w:pPr>
        <w:pStyle w:val="P30"/>
        <w:framePr w:w="3921" w:h="1055" w:hRule="exact" w:wrap="none" w:vAnchor="page" w:hAnchor="margin" w:x="6800" w:y="3577"/>
        <w:rPr>
          <w:rStyle w:val="C3"/>
          <w:rtl w:val="0"/>
        </w:rPr>
      </w:pPr>
    </w:p>
    <w:p>
      <w:pPr>
        <w:pStyle w:val="P31"/>
        <w:framePr w:w="3839" w:h="928" w:hRule="exact" w:wrap="none" w:vAnchor="page" w:hAnchor="margin" w:x="6856" w:y="3633"/>
        <w:rPr>
          <w:rStyle w:val="C22"/>
          <w:rtl w:val="0"/>
        </w:rPr>
      </w:pPr>
      <w:r>
        <w:rPr>
          <w:rStyle w:val="C22"/>
          <w:rtl w:val="0"/>
        </w:rPr>
        <w:t>Praktické předvedení</w:t>
      </w:r>
    </w:p>
    <w:p>
      <w:pPr>
        <w:pStyle w:val="P12"/>
        <w:framePr w:w="6710" w:h="831" w:hRule="exact" w:wrap="none" w:vAnchor="page" w:hAnchor="margin" w:x="45" w:y="4632"/>
        <w:rPr>
          <w:rStyle w:val="C3"/>
          <w:rtl w:val="0"/>
        </w:rPr>
      </w:pPr>
    </w:p>
    <w:p>
      <w:pPr>
        <w:pStyle w:val="P13"/>
        <w:framePr w:w="6658" w:h="704" w:hRule="exact" w:wrap="none" w:vAnchor="page" w:hAnchor="margin" w:x="71" w:y="4688"/>
        <w:rPr>
          <w:rStyle w:val="C11"/>
          <w:rtl w:val="0"/>
        </w:rPr>
      </w:pPr>
      <w:r>
        <w:rPr>
          <w:rStyle w:val="C11"/>
          <w:rtl w:val="0"/>
        </w:rPr>
        <w:t>c) Podle portrétní fotografie esteticky upravit obličej, vlasy a ruce zemřelého, nanést make-up a zakrýt posmrtné změny tak, aby byla obnovena přirozená barva a vzhled viditelných částí zemřelého</w:t>
      </w:r>
    </w:p>
    <w:p>
      <w:pPr>
        <w:pStyle w:val="P28"/>
        <w:framePr w:w="3921" w:h="831" w:hRule="exact" w:wrap="none" w:vAnchor="page" w:hAnchor="margin" w:x="6800" w:y="4632"/>
        <w:rPr>
          <w:rStyle w:val="C3"/>
          <w:rtl w:val="0"/>
        </w:rPr>
      </w:pPr>
    </w:p>
    <w:p>
      <w:pPr>
        <w:pStyle w:val="P29"/>
        <w:framePr w:w="3839" w:h="704" w:hRule="exact" w:wrap="none" w:vAnchor="page" w:hAnchor="margin" w:x="6856" w:y="4688"/>
        <w:rPr>
          <w:rStyle w:val="C21"/>
          <w:rtl w:val="0"/>
        </w:rPr>
      </w:pPr>
      <w:r>
        <w:rPr>
          <w:rStyle w:val="C21"/>
          <w:rtl w:val="0"/>
        </w:rPr>
        <w:t>Praktické předvedení</w:t>
      </w:r>
    </w:p>
    <w:p>
      <w:pPr>
        <w:pStyle w:val="P16"/>
        <w:framePr w:w="6710" w:h="607" w:hRule="exact" w:wrap="none" w:vAnchor="page" w:hAnchor="margin" w:x="45" w:y="5463"/>
        <w:rPr>
          <w:rStyle w:val="C3"/>
          <w:rtl w:val="0"/>
        </w:rPr>
      </w:pPr>
    </w:p>
    <w:p>
      <w:pPr>
        <w:pStyle w:val="P17"/>
        <w:framePr w:w="6658" w:h="480" w:hRule="exact" w:wrap="none" w:vAnchor="page" w:hAnchor="margin" w:x="71" w:y="5519"/>
        <w:rPr>
          <w:rStyle w:val="C13"/>
          <w:rtl w:val="0"/>
        </w:rPr>
      </w:pPr>
      <w:r>
        <w:rPr>
          <w:rStyle w:val="C13"/>
          <w:rtl w:val="0"/>
        </w:rPr>
        <w:t>d) Provést manikúru nehtů, upravit tvar a délku nehtu, popřípadě ošetřit kůžičku kolem nehtu</w:t>
      </w:r>
    </w:p>
    <w:p>
      <w:pPr>
        <w:pStyle w:val="P30"/>
        <w:framePr w:w="3921" w:h="607" w:hRule="exact" w:wrap="none" w:vAnchor="page" w:hAnchor="margin" w:x="6800" w:y="5463"/>
        <w:rPr>
          <w:rStyle w:val="C3"/>
          <w:rtl w:val="0"/>
        </w:rPr>
      </w:pPr>
    </w:p>
    <w:p>
      <w:pPr>
        <w:pStyle w:val="P31"/>
        <w:framePr w:w="3839" w:h="480" w:hRule="exact" w:wrap="none" w:vAnchor="page" w:hAnchor="margin" w:x="6856" w:y="5519"/>
        <w:rPr>
          <w:rStyle w:val="C22"/>
          <w:rtl w:val="0"/>
        </w:rPr>
      </w:pPr>
      <w:r>
        <w:rPr>
          <w:rStyle w:val="C22"/>
          <w:rtl w:val="0"/>
        </w:rPr>
        <w:t>Praktické předvedení</w:t>
      </w:r>
    </w:p>
    <w:p>
      <w:pPr>
        <w:pStyle w:val="P32"/>
        <w:framePr w:w="10710" w:h="248" w:hRule="exact" w:wrap="none" w:vAnchor="page" w:hAnchor="margin" w:x="28" w:y="6183"/>
        <w:rPr>
          <w:rStyle w:val="C23"/>
          <w:rtl w:val="0"/>
        </w:rPr>
      </w:pPr>
      <w:r>
        <w:rPr>
          <w:rStyle w:val="C23"/>
          <w:rtl w:val="0"/>
        </w:rPr>
        <w:t>Je třeba splnit všechna kritéria.</w:t>
      </w:r>
    </w:p>
    <w:p>
      <w:pPr>
        <w:pStyle w:val="P23"/>
        <w:framePr w:w="10710" w:h="340" w:hRule="exact" w:wrap="none" w:vAnchor="page" w:hAnchor="margin" w:x="28" w:y="6619"/>
        <w:rPr>
          <w:rStyle w:val="C18"/>
          <w:rtl w:val="0"/>
        </w:rPr>
      </w:pPr>
      <w:r>
        <w:rPr>
          <w:rStyle w:val="C18"/>
          <w:rtl w:val="0"/>
        </w:rPr>
        <w:t>Vedení předepsané evidence lidských pozůstatků</w:t>
      </w:r>
    </w:p>
    <w:p>
      <w:pPr>
        <w:pStyle w:val="P24"/>
        <w:framePr w:w="6713" w:h="376" w:hRule="exact" w:wrap="none" w:vAnchor="page" w:hAnchor="margin" w:x="45" w:y="7058"/>
        <w:rPr>
          <w:rStyle w:val="C3"/>
          <w:rtl w:val="0"/>
        </w:rPr>
      </w:pPr>
    </w:p>
    <w:p>
      <w:pPr>
        <w:pStyle w:val="P25"/>
        <w:framePr w:w="6661" w:h="249" w:hRule="exact" w:wrap="none" w:vAnchor="page" w:hAnchor="margin" w:x="71" w:y="7129"/>
        <w:rPr>
          <w:rStyle w:val="C19"/>
          <w:rtl w:val="0"/>
        </w:rPr>
      </w:pPr>
      <w:r>
        <w:rPr>
          <w:rStyle w:val="C19"/>
          <w:rtl w:val="0"/>
        </w:rPr>
        <w:t>Kritéria hodnocení</w:t>
      </w:r>
    </w:p>
    <w:p>
      <w:pPr>
        <w:pStyle w:val="P26"/>
        <w:framePr w:w="3918" w:h="376" w:hRule="exact" w:wrap="none" w:vAnchor="page" w:hAnchor="margin" w:x="6803" w:y="7058"/>
        <w:rPr>
          <w:rStyle w:val="C3"/>
          <w:rtl w:val="0"/>
        </w:rPr>
      </w:pPr>
    </w:p>
    <w:p>
      <w:pPr>
        <w:pStyle w:val="P27"/>
        <w:framePr w:w="3836" w:h="249" w:hRule="exact" w:wrap="none" w:vAnchor="page" w:hAnchor="margin" w:x="6859" w:y="7129"/>
        <w:rPr>
          <w:rStyle w:val="C20"/>
          <w:rtl w:val="0"/>
        </w:rPr>
      </w:pPr>
      <w:r>
        <w:rPr>
          <w:rStyle w:val="C20"/>
          <w:rtl w:val="0"/>
        </w:rPr>
        <w:t>Způsoby ověření</w:t>
      </w:r>
    </w:p>
    <w:p>
      <w:pPr>
        <w:pStyle w:val="P12"/>
        <w:framePr w:w="6710" w:h="607" w:hRule="exact" w:wrap="none" w:vAnchor="page" w:hAnchor="margin" w:x="45" w:y="7434"/>
        <w:rPr>
          <w:rStyle w:val="C3"/>
          <w:rtl w:val="0"/>
        </w:rPr>
      </w:pPr>
    </w:p>
    <w:p>
      <w:pPr>
        <w:pStyle w:val="P13"/>
        <w:framePr w:w="6658" w:h="480" w:hRule="exact" w:wrap="none" w:vAnchor="page" w:hAnchor="margin" w:x="71" w:y="7490"/>
        <w:rPr>
          <w:rStyle w:val="C11"/>
          <w:rtl w:val="0"/>
        </w:rPr>
      </w:pPr>
      <w:r>
        <w:rPr>
          <w:rStyle w:val="C11"/>
          <w:rtl w:val="0"/>
        </w:rPr>
        <w:t>a) Vyjmenovat údaje vedené v evidenci o lidských pozůstatcích přijatých k přechodnému uložení</w:t>
      </w:r>
    </w:p>
    <w:p>
      <w:pPr>
        <w:pStyle w:val="P28"/>
        <w:framePr w:w="3921" w:h="607" w:hRule="exact" w:wrap="none" w:vAnchor="page" w:hAnchor="margin" w:x="6800" w:y="7434"/>
        <w:rPr>
          <w:rStyle w:val="C3"/>
          <w:rtl w:val="0"/>
        </w:rPr>
      </w:pPr>
    </w:p>
    <w:p>
      <w:pPr>
        <w:pStyle w:val="P29"/>
        <w:framePr w:w="3839" w:h="480" w:hRule="exact" w:wrap="none" w:vAnchor="page" w:hAnchor="margin" w:x="6856" w:y="7490"/>
        <w:rPr>
          <w:rStyle w:val="C21"/>
          <w:rtl w:val="0"/>
        </w:rPr>
      </w:pPr>
      <w:r>
        <w:rPr>
          <w:rStyle w:val="C21"/>
          <w:rtl w:val="0"/>
        </w:rPr>
        <w:t>Písemné a ústní ověření</w:t>
      </w:r>
    </w:p>
    <w:p>
      <w:pPr>
        <w:pStyle w:val="P16"/>
        <w:framePr w:w="6710" w:h="607" w:hRule="exact" w:wrap="none" w:vAnchor="page" w:hAnchor="margin" w:x="45" w:y="8041"/>
        <w:rPr>
          <w:rStyle w:val="C3"/>
          <w:rtl w:val="0"/>
        </w:rPr>
      </w:pPr>
    </w:p>
    <w:p>
      <w:pPr>
        <w:pStyle w:val="P17"/>
        <w:framePr w:w="6658" w:h="480" w:hRule="exact" w:wrap="none" w:vAnchor="page" w:hAnchor="margin" w:x="71" w:y="8097"/>
        <w:rPr>
          <w:rStyle w:val="C13"/>
          <w:rtl w:val="0"/>
        </w:rPr>
      </w:pPr>
      <w:r>
        <w:rPr>
          <w:rStyle w:val="C13"/>
          <w:rtl w:val="0"/>
        </w:rPr>
        <w:t>b) Uvést základní právní normy pro shromažďování a zpracováváni osobních údajů pro evidenci lidských pozůstatků</w:t>
      </w:r>
    </w:p>
    <w:p>
      <w:pPr>
        <w:pStyle w:val="P30"/>
        <w:framePr w:w="3921" w:h="607" w:hRule="exact" w:wrap="none" w:vAnchor="page" w:hAnchor="margin" w:x="6800" w:y="8041"/>
        <w:rPr>
          <w:rStyle w:val="C3"/>
          <w:rtl w:val="0"/>
        </w:rPr>
      </w:pPr>
    </w:p>
    <w:p>
      <w:pPr>
        <w:pStyle w:val="P31"/>
        <w:framePr w:w="3839" w:h="480" w:hRule="exact" w:wrap="none" w:vAnchor="page" w:hAnchor="margin" w:x="6856" w:y="8097"/>
        <w:rPr>
          <w:rStyle w:val="C22"/>
          <w:rtl w:val="0"/>
        </w:rPr>
      </w:pPr>
      <w:r>
        <w:rPr>
          <w:rStyle w:val="C22"/>
          <w:rtl w:val="0"/>
        </w:rPr>
        <w:t>Písemné a ústní ověření</w:t>
      </w:r>
    </w:p>
    <w:p>
      <w:pPr>
        <w:pStyle w:val="P12"/>
        <w:framePr w:w="6710" w:h="607" w:hRule="exact" w:wrap="none" w:vAnchor="page" w:hAnchor="margin" w:x="45" w:y="8648"/>
        <w:rPr>
          <w:rStyle w:val="C3"/>
          <w:rtl w:val="0"/>
        </w:rPr>
      </w:pPr>
    </w:p>
    <w:p>
      <w:pPr>
        <w:pStyle w:val="P13"/>
        <w:framePr w:w="6658" w:h="480" w:hRule="exact" w:wrap="none" w:vAnchor="page" w:hAnchor="margin" w:x="71" w:y="8704"/>
        <w:rPr>
          <w:rStyle w:val="C11"/>
          <w:rtl w:val="0"/>
        </w:rPr>
      </w:pPr>
      <w:r>
        <w:rPr>
          <w:rStyle w:val="C11"/>
          <w:rtl w:val="0"/>
        </w:rPr>
        <w:t>c) Vyjmenovat povinné údaje uvedené v evidenci k jednotlivým osobním cennostem po zemřelém, které si pozůstalí nepřevezmou</w:t>
      </w:r>
    </w:p>
    <w:p>
      <w:pPr>
        <w:pStyle w:val="P28"/>
        <w:framePr w:w="3921" w:h="607" w:hRule="exact" w:wrap="none" w:vAnchor="page" w:hAnchor="margin" w:x="6800" w:y="8648"/>
        <w:rPr>
          <w:rStyle w:val="C3"/>
          <w:rtl w:val="0"/>
        </w:rPr>
      </w:pPr>
    </w:p>
    <w:p>
      <w:pPr>
        <w:pStyle w:val="P29"/>
        <w:framePr w:w="3839" w:h="480" w:hRule="exact" w:wrap="none" w:vAnchor="page" w:hAnchor="margin" w:x="6856" w:y="8704"/>
        <w:rPr>
          <w:rStyle w:val="C21"/>
          <w:rtl w:val="0"/>
        </w:rPr>
      </w:pPr>
      <w:r>
        <w:rPr>
          <w:rStyle w:val="C21"/>
          <w:rtl w:val="0"/>
        </w:rPr>
        <w:t>Písemné a ústní ověření</w:t>
      </w:r>
    </w:p>
    <w:p>
      <w:pPr>
        <w:pStyle w:val="P16"/>
        <w:framePr w:w="6710" w:h="607" w:hRule="exact" w:wrap="none" w:vAnchor="page" w:hAnchor="margin" w:x="45" w:y="9255"/>
        <w:rPr>
          <w:rStyle w:val="C3"/>
          <w:rtl w:val="0"/>
        </w:rPr>
      </w:pPr>
    </w:p>
    <w:p>
      <w:pPr>
        <w:pStyle w:val="P17"/>
        <w:framePr w:w="6658" w:h="480" w:hRule="exact" w:wrap="none" w:vAnchor="page" w:hAnchor="margin" w:x="71" w:y="9311"/>
        <w:rPr>
          <w:rStyle w:val="C13"/>
          <w:rtl w:val="0"/>
        </w:rPr>
      </w:pPr>
      <w:r>
        <w:rPr>
          <w:rStyle w:val="C13"/>
          <w:rtl w:val="0"/>
        </w:rPr>
        <w:t>d) Zaevidovat údaje dle zadání do knihy příjmů, cenností a výdeje zlatých kovů</w:t>
      </w:r>
    </w:p>
    <w:p>
      <w:pPr>
        <w:pStyle w:val="P30"/>
        <w:framePr w:w="3921" w:h="607" w:hRule="exact" w:wrap="none" w:vAnchor="page" w:hAnchor="margin" w:x="6800" w:y="9255"/>
        <w:rPr>
          <w:rStyle w:val="C3"/>
          <w:rtl w:val="0"/>
        </w:rPr>
      </w:pPr>
    </w:p>
    <w:p>
      <w:pPr>
        <w:pStyle w:val="P31"/>
        <w:framePr w:w="3839" w:h="480" w:hRule="exact" w:wrap="none" w:vAnchor="page" w:hAnchor="margin" w:x="6856" w:y="9311"/>
        <w:rPr>
          <w:rStyle w:val="C22"/>
          <w:rtl w:val="0"/>
        </w:rPr>
      </w:pPr>
      <w:r>
        <w:rPr>
          <w:rStyle w:val="C22"/>
          <w:rtl w:val="0"/>
        </w:rPr>
        <w:t>Praktické předvedení</w:t>
      </w:r>
    </w:p>
    <w:p>
      <w:pPr>
        <w:pStyle w:val="P12"/>
        <w:framePr w:w="6710" w:h="831" w:hRule="exact" w:wrap="none" w:vAnchor="page" w:hAnchor="margin" w:x="45" w:y="9862"/>
        <w:rPr>
          <w:rStyle w:val="C3"/>
          <w:rtl w:val="0"/>
        </w:rPr>
      </w:pPr>
    </w:p>
    <w:p>
      <w:pPr>
        <w:pStyle w:val="P13"/>
        <w:framePr w:w="6658" w:h="704" w:hRule="exact" w:wrap="none" w:vAnchor="page" w:hAnchor="margin" w:x="71" w:y="9918"/>
        <w:rPr>
          <w:rStyle w:val="C11"/>
          <w:rtl w:val="0"/>
        </w:rPr>
      </w:pPr>
      <w:r>
        <w:rPr>
          <w:rStyle w:val="C11"/>
          <w:rtl w:val="0"/>
        </w:rPr>
        <w:t>e) Uvést skartační lhůty pro list o prohlídce zemřelého a způsoby archivace dalších písemností souvisejících s vyšším hygienickým zaopatřením těl zemřelých</w:t>
      </w:r>
    </w:p>
    <w:p>
      <w:pPr>
        <w:pStyle w:val="P28"/>
        <w:framePr w:w="3921" w:h="831" w:hRule="exact" w:wrap="none" w:vAnchor="page" w:hAnchor="margin" w:x="6800" w:y="9862"/>
        <w:rPr>
          <w:rStyle w:val="C3"/>
          <w:rtl w:val="0"/>
        </w:rPr>
      </w:pPr>
    </w:p>
    <w:p>
      <w:pPr>
        <w:pStyle w:val="P29"/>
        <w:framePr w:w="3839" w:h="704" w:hRule="exact" w:wrap="none" w:vAnchor="page" w:hAnchor="margin" w:x="6856" w:y="9918"/>
        <w:rPr>
          <w:rStyle w:val="C21"/>
          <w:rtl w:val="0"/>
        </w:rPr>
      </w:pPr>
      <w:r>
        <w:rPr>
          <w:rStyle w:val="C21"/>
          <w:rtl w:val="0"/>
        </w:rPr>
        <w:t>Ústní ověření</w:t>
      </w:r>
    </w:p>
    <w:p>
      <w:pPr>
        <w:pStyle w:val="P32"/>
        <w:framePr w:w="10710" w:h="248" w:hRule="exact" w:wrap="none" w:vAnchor="page" w:hAnchor="margin" w:x="28" w:y="1080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 pro vyšší hygienické zaopatření těl zemřelých, 11.9.2026 20:00:55</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9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08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08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8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108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8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108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8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https://www.nsp.cz/jednotka-prace/pracovnik-pro-vyssi-hygie#zdravotni-zpusobilost).</w:t>
      </w:r>
    </w:p>
    <w:p>
      <w:pPr>
        <w:keepNext w:val="0"/>
        <w:keepLines w:val="0"/>
        <w:framePr w:w="10766" w:h="108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8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musí zaručit dodržování zásad ochrany postmortální osobnosti zemřelého a osobně zajistit, aby s mrtvým lidským tělem a ostatky bylo nakládáno důstojně. Pořizování audiovizuálních záznamů z průběhu zkoušky je zakázáno. </w:t>
      </w:r>
    </w:p>
    <w:p>
      <w:pPr>
        <w:keepNext w:val="0"/>
        <w:keepLines w:val="0"/>
        <w:framePr w:w="10766" w:h="108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8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Na jednom úkolu je možné ověřit kritéria hodnocení z několika odborných kompetencí. Konkrétní úkoly a jejich rozsah určí autorizovaná osoba. </w:t>
      </w:r>
    </w:p>
    <w:p>
      <w:pPr>
        <w:keepNext w:val="0"/>
        <w:keepLines w:val="0"/>
        <w:framePr w:w="10766" w:h="108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8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v reálném prostředí běžné provozovny pohřební služby. V reálném provozu jsou na konkrétních příkladech činností ověřovány odborné kompetence v souladu s hodnoticím standardem za přítomnosti odpovědného provozního pracovníka. Zkouška se může skládat ze dvou časově i prostorově oddělených částí, praktické a teoretické.</w:t>
      </w:r>
    </w:p>
    <w:p>
      <w:pPr>
        <w:keepNext w:val="0"/>
        <w:keepLines w:val="0"/>
        <w:framePr w:w="10766" w:h="108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8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musí být oblečen do vhodného pracovního oděvu a obuvi a mít ochranné pomůcky a vhodné nástroje, jinak se zkouška nesmí zahájit. Zkoušku nesmí vykonávat uchazeč, který má otevřené poranění, zejména na rukou. Pokud dojde k poranění během činností, musí se nechat neprodleně ošetřit a zkouška se přeruší. Existuje-li při manipulaci s lidskými pozůstatky zdravotní riziko, je nutno pro ochranu dýchacích orgánů použít obličejovou roušku.</w:t>
      </w:r>
    </w:p>
    <w:p>
      <w:pPr>
        <w:keepNext w:val="0"/>
        <w:keepLines w:val="0"/>
        <w:framePr w:w="10766" w:h="108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8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případě ověření způsobem "písemné a ústní ověření" uchazeč písemně vypracuje a ústně doplní či dovysvětlí dané úkoly.</w:t>
      </w:r>
    </w:p>
    <w:p>
      <w:pPr>
        <w:keepNext w:val="0"/>
        <w:keepLines w:val="0"/>
        <w:framePr w:w="10766" w:h="108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8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odborných kompetencí </w:t>
      </w:r>
      <w:r>
        <w:rPr>
          <w:rFonts w:ascii="Arial" w:cs="Arial" w:hAnsi="Arial" w:eastAsia="Arial"/>
          <w:b w:val="1"/>
          <w:i w:val="0"/>
          <w:caps w:val="0"/>
          <w:strike w:val="0"/>
          <w:noProof w:val="0"/>
          <w:vanish w:val="0"/>
          <w:color w:val="auto"/>
          <w:sz w:val="20"/>
          <w:u w:val="none"/>
          <w:shd w:val="clear" w:color="auto" w:fill="auto"/>
          <w:vertAlign w:val="baseline"/>
          <w:lang/>
        </w:rPr>
        <w:t>Úprava lidských pozůstatků</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e) a </w:t>
      </w:r>
      <w:r>
        <w:rPr>
          <w:rFonts w:ascii="Arial" w:cs="Arial" w:hAnsi="Arial" w:eastAsia="Arial"/>
          <w:b w:val="1"/>
          <w:i w:val="0"/>
          <w:caps w:val="0"/>
          <w:strike w:val="0"/>
          <w:noProof w:val="0"/>
          <w:vanish w:val="0"/>
          <w:color w:val="auto"/>
          <w:sz w:val="20"/>
          <w:u w:val="none"/>
          <w:shd w:val="clear" w:color="auto" w:fill="auto"/>
          <w:vertAlign w:val="baseline"/>
          <w:lang/>
        </w:rPr>
        <w:t>Vedení předepsané evidence lidských pozůstatků</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d) autorizovaná osoba připraví jedno zadání, na základě kterého uchazeč splní daná kritéria. </w:t>
      </w:r>
    </w:p>
    <w:p>
      <w:pPr>
        <w:keepNext w:val="0"/>
        <w:keepLines w:val="0"/>
        <w:framePr w:w="10766" w:h="108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Provádění estetických úprav lidských pozůstatků pro jejich veřejné vystavení</w:t>
      </w:r>
      <w:r>
        <w:rPr>
          <w:rFonts w:ascii="Arial" w:cs="Arial" w:hAnsi="Arial" w:eastAsia="Arial"/>
          <w:b w:val="0"/>
          <w:i w:val="0"/>
          <w:caps w:val="0"/>
          <w:strike w:val="0"/>
          <w:noProof w:val="0"/>
          <w:vanish w:val="0"/>
          <w:color w:val="auto"/>
          <w:sz w:val="20"/>
          <w:u w:val="none"/>
          <w:shd w:val="clear" w:color="auto" w:fill="auto"/>
          <w:vertAlign w:val="baseline"/>
          <w:lang/>
        </w:rPr>
        <w:t>, kritérium c) autorizovaná osoba zajistí portrétní fotografie zemřelého vytvořené za jeho života, podle které uchazeč splní dané kritérium.</w:t>
      </w:r>
    </w:p>
    <w:p>
      <w:pPr>
        <w:keepNext w:val="0"/>
        <w:keepLines w:val="0"/>
        <w:framePr w:w="10766" w:h="108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8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hodnocení uchazeče se hodnotí nejen kvalita provedené práce, ale také dodržování BOZP, PO, zásad ochrany životního prostředí a to, zda uchazeč po celou dobu práce dodržoval zásady piety a slušnosti při práci (potlačil profesionální otrlost). Při práci se nesmí jíst, pít ani kouřit.</w:t>
      </w:r>
    </w:p>
    <w:p>
      <w:pPr>
        <w:pStyle w:val="P33"/>
        <w:framePr w:w="10766" w:h="1837" w:hRule="exact" w:wrap="none" w:vAnchor="page" w:hAnchor="margin" w:x="0" w:y="13875"/>
        <w:rPr>
          <w:rStyle w:val="C3"/>
          <w:rtl w:val="0"/>
        </w:rPr>
      </w:pPr>
    </w:p>
    <w:p>
      <w:pPr>
        <w:pStyle w:val="P35"/>
        <w:framePr w:w="10710" w:h="340" w:hRule="exact" w:wrap="none" w:vAnchor="page" w:hAnchor="margin" w:x="28" w:y="13875"/>
        <w:rPr>
          <w:rStyle w:val="C25"/>
          <w:rtl w:val="0"/>
        </w:rPr>
      </w:pPr>
      <w:r>
        <w:rPr>
          <w:rStyle w:val="C25"/>
          <w:rtl w:val="0"/>
        </w:rPr>
        <w:t>Výsledné hodnocení</w:t>
      </w:r>
    </w:p>
    <w:p>
      <w:pPr>
        <w:keepNext w:val="0"/>
        <w:keepLines w:val="0"/>
        <w:framePr w:w="10766" w:h="1497" w:hRule="exact" w:wrap="none" w:vAnchor="page" w:hAnchor="margin" w:x="0" w:y="1421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21"/>
        <w:framePr w:w="7654" w:h="331" w:hRule="exact" w:wrap="none" w:vAnchor="page" w:hAnchor="margin" w:x="28" w:y="15940"/>
        <w:rPr>
          <w:rStyle w:val="C16"/>
          <w:rtl w:val="0"/>
        </w:rPr>
      </w:pPr>
      <w:r>
        <w:rPr>
          <w:rStyle w:val="C16"/>
          <w:rtl w:val="0"/>
        </w:rPr>
        <w:t>Pracovník pro vyšší hygienické zaopatření těl zemřelých, 11.9.2026 20:00:55</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Počet zkoušejících</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7166" w:hRule="exact" w:wrap="none" w:vAnchor="page" w:hAnchor="margin" w:x="0" w:y="3758"/>
        <w:rPr>
          <w:rStyle w:val="C3"/>
          <w:rtl w:val="0"/>
        </w:rPr>
      </w:pPr>
    </w:p>
    <w:p>
      <w:pPr>
        <w:pStyle w:val="P35"/>
        <w:framePr w:w="10710" w:h="547" w:hRule="exact" w:wrap="none" w:vAnchor="page" w:hAnchor="margin" w:x="28" w:y="3758"/>
        <w:rPr>
          <w:rStyle w:val="C25"/>
          <w:rtl w:val="0"/>
        </w:rPr>
      </w:pPr>
      <w:r>
        <w:rPr>
          <w:rStyle w:val="C25"/>
          <w:rtl w:val="0"/>
        </w:rPr>
        <w:t>Požadavky na odbornou způsobilost autorizované osoby, resp. autorizovaného zástupce autorizované osoby</w:t>
      </w:r>
    </w:p>
    <w:p>
      <w:pPr>
        <w:keepNext w:val="0"/>
        <w:keepLines w:val="0"/>
        <w:framePr w:w="10766" w:h="6619"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6619"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619"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a alespoň 5 let odborné praxe v oblasti vyššího hygienického zaopatřování těl zemřelých.</w:t>
      </w:r>
    </w:p>
    <w:p>
      <w:pPr>
        <w:keepNext w:val="0"/>
        <w:keepLines w:val="1"/>
        <w:framePr w:w="10766" w:h="6619"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69-048-M Pracovník pro vyšší hygienické zaopatření těl zemřelých nebo 69-012-H Pracovník pro úpravu a přepravu lidských pozůstatků + střední vzdělání s výučním listem a alespoň 5 let odborné praxe v oblasti vyššího hygienického zaopatřování těl zemřelých.</w:t>
      </w:r>
    </w:p>
    <w:p>
      <w:pPr>
        <w:keepNext w:val="0"/>
        <w:keepLines w:val="0"/>
        <w:framePr w:w="10766" w:h="6619"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19"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6619"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6619"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19"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19"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6619"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19"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pro místní rozvoj, www.mmr.cz.</w:t>
      </w:r>
    </w:p>
    <w:p>
      <w:pPr>
        <w:pStyle w:val="P21"/>
        <w:framePr w:w="7654" w:h="331" w:hRule="exact" w:wrap="none" w:vAnchor="page" w:hAnchor="margin" w:x="28" w:y="15940"/>
        <w:rPr>
          <w:rStyle w:val="C16"/>
          <w:rtl w:val="0"/>
        </w:rPr>
      </w:pPr>
      <w:r>
        <w:rPr>
          <w:rStyle w:val="C16"/>
          <w:rtl w:val="0"/>
        </w:rPr>
        <w:t>Pracovník pro vyšší hygienické zaopatření těl zemřelých, 11.9.2026 20:00:55</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399"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805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osoba - pomocník pro manipulaci s tělem zemřelého (může být i jako figurant pro roli "příbuzný pozůstalého")</w:t>
      </w:r>
    </w:p>
    <w:p>
      <w:pPr>
        <w:keepNext w:val="0"/>
        <w:keepLines w:val="1"/>
        <w:framePr w:w="10766" w:h="805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pro úpravu zemřelých</w:t>
      </w:r>
    </w:p>
    <w:p>
      <w:pPr>
        <w:keepNext w:val="0"/>
        <w:keepLines w:val="1"/>
        <w:framePr w:w="10766" w:h="805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pro vykonání písemné části zkoušky</w:t>
      </w:r>
    </w:p>
    <w:p>
      <w:pPr>
        <w:keepNext w:val="0"/>
        <w:keepLines w:val="1"/>
        <w:framePr w:w="10766" w:h="805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márnice s chladicím zařízením</w:t>
      </w:r>
    </w:p>
    <w:p>
      <w:pPr>
        <w:keepNext w:val="0"/>
        <w:keepLines w:val="1"/>
        <w:framePr w:w="10766" w:h="805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lidské pozůstatky po pitvě se souhlasem vypravitele pohřbu (v souladu se zákonem o pohřebnictví a občanským zákoníkem § 82 odst. 2)</w:t>
      </w:r>
    </w:p>
    <w:p>
      <w:pPr>
        <w:keepNext w:val="0"/>
        <w:keepLines w:val="1"/>
        <w:framePr w:w="10766" w:h="805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rubáš, oblečení</w:t>
      </w:r>
    </w:p>
    <w:p>
      <w:pPr>
        <w:keepNext w:val="0"/>
        <w:keepLines w:val="1"/>
        <w:framePr w:w="10766" w:h="805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fix na kůži</w:t>
      </w:r>
    </w:p>
    <w:p>
      <w:pPr>
        <w:keepNext w:val="0"/>
        <w:keepLines w:val="1"/>
        <w:framePr w:w="10766" w:h="805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prostěradlo</w:t>
      </w:r>
    </w:p>
    <w:p>
      <w:pPr>
        <w:keepNext w:val="0"/>
        <w:keepLines w:val="1"/>
        <w:framePr w:w="10766" w:h="805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nosítka</w:t>
      </w:r>
    </w:p>
    <w:p>
      <w:pPr>
        <w:keepNext w:val="0"/>
        <w:keepLines w:val="1"/>
        <w:framePr w:w="10766" w:h="805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transportní vak, konečná rakev</w:t>
      </w:r>
    </w:p>
    <w:p>
      <w:pPr>
        <w:keepNext w:val="0"/>
        <w:keepLines w:val="1"/>
        <w:framePr w:w="10766" w:h="805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nerozpojitelný plastový náramek</w:t>
      </w:r>
    </w:p>
    <w:p>
      <w:pPr>
        <w:keepNext w:val="0"/>
        <w:keepLines w:val="1"/>
        <w:framePr w:w="10766" w:h="805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hygienické pomůcky</w:t>
      </w:r>
    </w:p>
    <w:p>
      <w:pPr>
        <w:keepNext w:val="0"/>
        <w:keepLines w:val="1"/>
        <w:framePr w:w="10766" w:h="805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identifikační lístek</w:t>
      </w:r>
    </w:p>
    <w:p>
      <w:pPr>
        <w:keepNext w:val="0"/>
        <w:keepLines w:val="1"/>
        <w:framePr w:w="10766" w:h="805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tiskopisy a formuláře (identifikační kartička, formulář při nesouhlasu s pitvou atd.)</w:t>
      </w:r>
    </w:p>
    <w:p>
      <w:pPr>
        <w:keepNext w:val="0"/>
        <w:keepLines w:val="1"/>
        <w:framePr w:w="10766" w:h="805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list o prohlídce zemřelého</w:t>
      </w:r>
    </w:p>
    <w:p>
      <w:pPr>
        <w:keepNext w:val="0"/>
        <w:keepLines w:val="1"/>
        <w:framePr w:w="10766" w:h="805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emitní miska, vata/gáza, obvaz, čtverečky buničiny, dřevěné lopatky, tác k uložení věcí zemřelého, jednorázový empír, jednorázové gumové rukavice, jednorázovou zástěru, jednorázovou roušku či ústenku, jednorázový kryt hlavy, jednorázové papírové utěrky, tampóny, vlhké ubrousky, vatu, sáčky na biologický odpad, netkané textilie Pervin/Perlan, houbičky na make-up, make-up pro zemřelé, suchý šampon, lak na nehty, pudry, rtěnky, řasenky, hřebeny, nůžky, chirurgické jehly, nitě a umělé vlasy, umělý chrup, materiál a pomůcky pro doplnění umělého chrupu, holicí přípravky a pomůcky</w:t>
      </w:r>
    </w:p>
    <w:p>
      <w:pPr>
        <w:keepNext w:val="0"/>
        <w:keepLines w:val="1"/>
        <w:framePr w:w="10766" w:h="805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kanyly, katetry, drény a další zdravotnické pomůcky</w:t>
      </w:r>
    </w:p>
    <w:p>
      <w:pPr>
        <w:keepNext w:val="0"/>
        <w:keepLines w:val="0"/>
        <w:framePr w:w="10766" w:h="80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80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0780"/>
        <w:rPr>
          <w:rStyle w:val="C3"/>
          <w:rtl w:val="0"/>
        </w:rPr>
      </w:pPr>
    </w:p>
    <w:p>
      <w:pPr>
        <w:pStyle w:val="P35"/>
        <w:framePr w:w="10710" w:h="340" w:hRule="exact" w:wrap="none" w:vAnchor="page" w:hAnchor="margin" w:x="28" w:y="10780"/>
        <w:rPr>
          <w:rStyle w:val="C25"/>
          <w:rtl w:val="0"/>
        </w:rPr>
      </w:pPr>
      <w:r>
        <w:rPr>
          <w:rStyle w:val="C25"/>
          <w:rtl w:val="0"/>
        </w:rPr>
        <w:t>Doba přípravy na zkoušku</w:t>
      </w:r>
    </w:p>
    <w:p>
      <w:pPr>
        <w:keepNext w:val="0"/>
        <w:keepLines w:val="0"/>
        <w:framePr w:w="10766" w:h="806" w:hRule="exact" w:wrap="none" w:vAnchor="page" w:hAnchor="margin" w:x="0" w:y="1112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20 minut. Do doby přípravy na zkoušku se nezapočítává doba na seznámení uchazeče s pracovištěm a s požadavky BOZP a PO.</w:t>
      </w:r>
    </w:p>
    <w:p>
      <w:pPr>
        <w:pStyle w:val="P33"/>
        <w:framePr w:w="10766" w:h="1381" w:hRule="exact" w:wrap="none" w:vAnchor="page" w:hAnchor="margin" w:x="0" w:y="12153"/>
        <w:rPr>
          <w:rStyle w:val="C3"/>
          <w:rtl w:val="0"/>
        </w:rPr>
      </w:pPr>
    </w:p>
    <w:p>
      <w:pPr>
        <w:pStyle w:val="P35"/>
        <w:framePr w:w="10710" w:h="340" w:hRule="exact" w:wrap="none" w:vAnchor="page" w:hAnchor="margin" w:x="28" w:y="12153"/>
        <w:rPr>
          <w:rStyle w:val="C25"/>
          <w:rtl w:val="0"/>
        </w:rPr>
      </w:pPr>
      <w:r>
        <w:rPr>
          <w:rStyle w:val="C25"/>
          <w:rtl w:val="0"/>
        </w:rPr>
        <w:t>Doba pro vykonání zkoušky</w:t>
      </w:r>
    </w:p>
    <w:p>
      <w:pPr>
        <w:keepNext w:val="0"/>
        <w:keepLines w:val="0"/>
        <w:framePr w:w="10766" w:h="1041" w:hRule="exact" w:wrap="none" w:vAnchor="page" w:hAnchor="margin" w:x="0" w:y="1249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10 až 12 hodin (hodinou se rozumí 60 minut). Zkouška může být rozložena do více dnů.</w:t>
      </w:r>
    </w:p>
    <w:p>
      <w:pPr>
        <w:keepNext w:val="0"/>
        <w:keepLines w:val="0"/>
        <w:framePr w:w="10766" w:h="1041" w:hRule="exact" w:wrap="none" w:vAnchor="page" w:hAnchor="margin" w:x="0" w:y="1249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Doba trvání písemné části zkoušky jednoho uchazeče je 60 minut.</w:t>
      </w:r>
    </w:p>
    <w:p>
      <w:pPr>
        <w:pStyle w:val="P21"/>
        <w:framePr w:w="7654" w:h="331" w:hRule="exact" w:wrap="none" w:vAnchor="page" w:hAnchor="margin" w:x="28" w:y="15940"/>
        <w:rPr>
          <w:rStyle w:val="C16"/>
          <w:rtl w:val="0"/>
        </w:rPr>
      </w:pPr>
      <w:r>
        <w:rPr>
          <w:rStyle w:val="C16"/>
          <w:rtl w:val="0"/>
        </w:rPr>
        <w:t>Pracovník pro vyšší hygienické zaopatření těl zemřelých, 11.9.2026 20:00:55</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ostatní služby,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Unie pohřebních služeb, z. s., Praha</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Pegas CZ s. r. o., Praha</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Ministerstvo pro místí rozvoj ČR, Praha</w:t>
      </w:r>
    </w:p>
    <w:p>
      <w:pPr>
        <w:pStyle w:val="P21"/>
        <w:framePr w:w="7654" w:h="331" w:hRule="exact" w:wrap="none" w:vAnchor="page" w:hAnchor="margin" w:x="28" w:y="15940"/>
        <w:rPr>
          <w:rStyle w:val="C16"/>
          <w:rtl w:val="0"/>
        </w:rPr>
      </w:pPr>
      <w:r>
        <w:rPr>
          <w:rStyle w:val="C16"/>
          <w:rtl w:val="0"/>
        </w:rPr>
        <w:t>Pracovník pro vyšší hygienické zaopatření těl zemřelých, 11.9.2026 20:00:55</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2E9835AD"/>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40C4CF9C"/>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