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798DB8" Type="http://schemas.openxmlformats.org/officeDocument/2006/relationships/officeDocument" Target="/word/document.xml" /><Relationship Id="coreRB798DB8" Type="http://schemas.openxmlformats.org/package/2006/relationships/metadata/core-properties" Target="/docProps/core.xml" /><Relationship Id="customRB798D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přípravy zákysů (kód: 29-052-M)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přípravy zákysů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zákysů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a přípravu media na výrobu zákysu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pro laboratorní kontrolu provozních zákysů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surovin a parametrů při přípravě zákysů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(teplota, pH, kyselost) při přípravě zákysů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v mlékárenském provozu</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Operátor přípravy zákysů, 4.8.2026 2:42:27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zákysů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typy zákysových kultur používaných v mlékárenských provozech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a předvést způsoby úchovy (skladování) ČMK (čisté mlékařské kultury) a jejich manipulace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a předvést manipulaci ČMK (otvírání obalů, navažování, naočkování…), dbát na hygienu odběru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způsob kvalitativní přejímky ČMK při příjmu od výrobce</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zpracování mléka a přípravu media na výrobu zákysu</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Předvést a vysvětlit princip práce s trojcestným ventilem a propojovací deskou s napouštěním mléka nebo vody, případně tekutého média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Připravit obnovené kultivační medium ze sušených výrobků a vody</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Upravit parametry pro kultivaci provozního zákysu, zaočkovat, kultivovat zákys</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Odběr vzorků pro laboratorní kontrolu provozních zákysů</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Odebrat vzorek zákysu k analytické laboratorní kontrole, dbát na hygienu odběru</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Odebrat vzorek k mikrobiologické laboratorní kontrole, dbát na hygienu odběru</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340" w:hRule="exact" w:wrap="none" w:vAnchor="page" w:hAnchor="margin" w:x="28" w:y="11575"/>
        <w:rPr>
          <w:rStyle w:val="C18"/>
          <w:rtl w:val="0"/>
        </w:rPr>
      </w:pPr>
      <w:r>
        <w:rPr>
          <w:rStyle w:val="C18"/>
          <w:rtl w:val="0"/>
        </w:rPr>
        <w:t>Posuzování kvality surovin a parametrů při přípravě zákysů</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a) Posoudit organoleptickou a fyzikálně-chemickou kvalitu odstředěného mléka/SOM/media dle technické specifikace příslušné suroviny, využít podklady z laboratorního deníku nebo vlastního měření</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ústní ověření</w:t>
      </w:r>
    </w:p>
    <w:p>
      <w:pPr>
        <w:pStyle w:val="P16"/>
        <w:framePr w:w="6710" w:h="831" w:hRule="exact" w:wrap="none" w:vAnchor="page" w:hAnchor="margin" w:x="45" w:y="13222"/>
        <w:rPr>
          <w:rStyle w:val="C3"/>
          <w:rtl w:val="0"/>
        </w:rPr>
      </w:pPr>
    </w:p>
    <w:p>
      <w:pPr>
        <w:pStyle w:val="P17"/>
        <w:framePr w:w="6658" w:h="704" w:hRule="exact" w:wrap="none" w:vAnchor="page" w:hAnchor="margin" w:x="71" w:y="13278"/>
        <w:rPr>
          <w:rStyle w:val="C13"/>
          <w:rtl w:val="0"/>
        </w:rPr>
      </w:pPr>
      <w:r>
        <w:rPr>
          <w:rStyle w:val="C13"/>
          <w:rtl w:val="0"/>
        </w:rPr>
        <w:t>b) Posoudit organoleptickou a fyzikálně-chemickou kvalitu hotového zákysu dle technické specifikace, využít podklady z laboratorního deníku nebo vlastního měření</w:t>
      </w:r>
    </w:p>
    <w:p>
      <w:pPr>
        <w:pStyle w:val="P30"/>
        <w:framePr w:w="3921" w:h="831" w:hRule="exact" w:wrap="none" w:vAnchor="page" w:hAnchor="margin" w:x="6800" w:y="13222"/>
        <w:rPr>
          <w:rStyle w:val="C3"/>
          <w:rtl w:val="0"/>
        </w:rPr>
      </w:pPr>
    </w:p>
    <w:p>
      <w:pPr>
        <w:pStyle w:val="P31"/>
        <w:framePr w:w="3839" w:h="704" w:hRule="exact" w:wrap="none" w:vAnchor="page" w:hAnchor="margin" w:x="6856" w:y="13278"/>
        <w:rPr>
          <w:rStyle w:val="C22"/>
          <w:rtl w:val="0"/>
        </w:rPr>
      </w:pPr>
      <w:r>
        <w:rPr>
          <w:rStyle w:val="C22"/>
          <w:rtl w:val="0"/>
        </w:rPr>
        <w:t>Praktické předvedení a ústní ověření</w:t>
      </w:r>
    </w:p>
    <w:p>
      <w:pPr>
        <w:pStyle w:val="P12"/>
        <w:framePr w:w="6710" w:h="376" w:hRule="exact" w:wrap="none" w:vAnchor="page" w:hAnchor="margin" w:x="45" w:y="14053"/>
        <w:rPr>
          <w:rStyle w:val="C3"/>
          <w:rtl w:val="0"/>
        </w:rPr>
      </w:pPr>
    </w:p>
    <w:p>
      <w:pPr>
        <w:pStyle w:val="P13"/>
        <w:framePr w:w="6658" w:h="249" w:hRule="exact" w:wrap="none" w:vAnchor="page" w:hAnchor="margin" w:x="71" w:y="14109"/>
        <w:rPr>
          <w:rStyle w:val="C11"/>
          <w:rtl w:val="0"/>
        </w:rPr>
      </w:pPr>
      <w:r>
        <w:rPr>
          <w:rStyle w:val="C11"/>
          <w:rtl w:val="0"/>
        </w:rPr>
        <w:t>c) Vysvětlit principy testu aktivity provozního zákysu</w:t>
      </w:r>
    </w:p>
    <w:p>
      <w:pPr>
        <w:pStyle w:val="P28"/>
        <w:framePr w:w="3921" w:h="376" w:hRule="exact" w:wrap="none" w:vAnchor="page" w:hAnchor="margin" w:x="6800" w:y="14053"/>
        <w:rPr>
          <w:rStyle w:val="C3"/>
          <w:rtl w:val="0"/>
        </w:rPr>
      </w:pPr>
    </w:p>
    <w:p>
      <w:pPr>
        <w:pStyle w:val="P29"/>
        <w:framePr w:w="3839" w:h="249" w:hRule="exact" w:wrap="none" w:vAnchor="page" w:hAnchor="margin" w:x="6856" w:y="14109"/>
        <w:rPr>
          <w:rStyle w:val="C21"/>
          <w:rtl w:val="0"/>
        </w:rPr>
      </w:pPr>
      <w:r>
        <w:rPr>
          <w:rStyle w:val="C21"/>
          <w:rtl w:val="0"/>
        </w:rPr>
        <w:t>Ústní ověření</w:t>
      </w:r>
    </w:p>
    <w:p>
      <w:pPr>
        <w:pStyle w:val="P32"/>
        <w:framePr w:w="10710" w:h="248" w:hRule="exact" w:wrap="none" w:vAnchor="page" w:hAnchor="margin" w:x="28" w:y="14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přípravy zákysů, 4.8.2026 2:42:27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(teplota, pH, kyselost) při přípravě zákysů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teplotu zákysu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pH zákysu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Změřit titrační kyselost zákysu podle Soxhlet-Henkela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Vysvětlit zásady sanitačních řádů při přípravě zákysů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sanitační postup určeného technologického zařízení a provést jeho čištění a desinfekci</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Předvést postup mytí a dezinfekce rukou, sanitace pracovní obuvi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547" w:hRule="exact" w:wrap="none" w:vAnchor="page" w:hAnchor="margin" w:x="28" w:y="7371"/>
        <w:rPr>
          <w:rStyle w:val="C18"/>
          <w:rtl w:val="0"/>
        </w:rPr>
      </w:pPr>
      <w:r>
        <w:rPr>
          <w:rStyle w:val="C18"/>
          <w:rtl w:val="0"/>
        </w:rPr>
        <w:t>Dodržování bezpečnostních předpisů a zásad bezpečnosti potravin; bezpečné používání čisticích prostředků a jiných chemikálií v mlékárenském provozu</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Dodržovat při práci zásady bezpečnosti potravin, BOZP a PO</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b) Používat předepsaný pracovní oděv a ochranné pomůcky</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Praktické předvedení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c) Rozlišit specifická bezpečnostní rizika související se strojním vybavením a s výkonem pracovních činností při přípravě zákysů</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d) Předvést bezpečnou práci s používanými chemikáliemi (kyselina, louh) a čisticími a dezinfekčními prostředky</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přípravy zákysů, 4.8.2026 2:42:27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http://katalog.nsp.cz/karta_p.aspx?id_jp=7247&amp;kod_sm1=28).</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při přípravě zákysů.</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41"/>
        <w:rPr>
          <w:rStyle w:val="C3"/>
          <w:rtl w:val="0"/>
        </w:rPr>
      </w:pPr>
    </w:p>
    <w:p>
      <w:pPr>
        <w:pStyle w:val="P35"/>
        <w:framePr w:w="10710" w:h="340" w:hRule="exact" w:wrap="none" w:vAnchor="page" w:hAnchor="margin" w:x="28" w:y="7141"/>
        <w:rPr>
          <w:rStyle w:val="C25"/>
          <w:rtl w:val="0"/>
        </w:rPr>
      </w:pPr>
      <w:r>
        <w:rPr>
          <w:rStyle w:val="C25"/>
          <w:rtl w:val="0"/>
        </w:rPr>
        <w:t>Výsledné hodnocení</w:t>
      </w:r>
    </w:p>
    <w:p>
      <w:pPr>
        <w:keepNext w:val="0"/>
        <w:keepLines w:val="0"/>
        <w:framePr w:w="10766" w:h="1497" w:hRule="exact" w:wrap="none" w:vAnchor="page" w:hAnchor="margin" w:x="0" w:y="7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Počet zkoušejících</w:t>
      </w:r>
    </w:p>
    <w:p>
      <w:pPr>
        <w:keepNext w:val="0"/>
        <w:keepLines w:val="0"/>
        <w:framePr w:w="10766" w:h="1036"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přípravy zákysů, 4.8.2026 2:42:27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mlékař + střední vzdělání s maturitní zkouškou a alespoň 5 let odborné praxe v oblasti mlékárenské/sýrařské výroby nebo ve funkci učitele odborného výcviku nebo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mlékárenské/sýrařské výroby nebo ve funkci učitele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mlékárenské/sýrařské výroby nebo ve funkci učitele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mlékárenské/sýrařské výroby nebo ve funkci učitele odborných předmětů nebo učitele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4184"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odpovídajícím technologickým vybavením (zákysové tanky, čerpadla) a přísun potřebných energií odpovídající bezpečnostním a hygienickým předpisům</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Tepelně ošetřené kravské mléko, koncentráty bakteriálních kultur (lyofilizované, DVS, jiné)</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Dostupná provozní laboratoř (teploměr, pH-metr, sklo a chemikálie pro stanovení titrační kyselosti)</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Mikroskopické fotografie vybraných mikroorganismů (bakterie mléčného kvašení, koliformní a sporotvorné zárodky; rozpoznání koků a tyčinek) </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Operátor přípravy zákysů, 4.8.2026 2:42:27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přípravy zákysů, 4.8.2026 2:42:27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 přípravy zákysů, 4.8.2026 2:42:27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BE28A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