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A1FF78" Type="http://schemas.openxmlformats.org/officeDocument/2006/relationships/officeDocument" Target="/word/document.xml" /><Relationship Id="coreR2FA1FF78" Type="http://schemas.openxmlformats.org/package/2006/relationships/metadata/core-properties" Target="/docProps/core.xml" /><Relationship Id="customR2FA1FF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technik telemetrie a automatizace (kód: 36-080-N)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telemetrie a automatizace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a nastavení polní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elektrotechnických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ve vodárenských objektech při práci na elektrickém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19.08.2020</w:t>
      </w:r>
    </w:p>
    <w:p>
      <w:pPr>
        <w:pStyle w:val="P21"/>
        <w:framePr w:w="7654" w:h="331" w:hRule="exact" w:wrap="none" w:vAnchor="page" w:hAnchor="margin" w:x="28" w:y="15940"/>
        <w:rPr>
          <w:rStyle w:val="C16"/>
          <w:rtl w:val="0"/>
        </w:rPr>
      </w:pPr>
      <w:r>
        <w:rPr>
          <w:rStyle w:val="C16"/>
          <w:rtl w:val="0"/>
        </w:rPr>
        <w:t>Vodárenský technik telemetrie a automatizace, 30.7.2026 7:03:40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Nakreslit a vysvětlit schéma automatického systému řízení technologických procesů v reálném čase s dálkovým přenosem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Nakreslit a vysvětlit schéma telemetrického systému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a 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Diagnostika a nastavení polní instrumentace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Charakterizovat používané typy snímačů (čidla, senzory)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nebo písemné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princip funkce daného snímače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nebo 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diagnostiku a nastavení daného snímače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s ústním vysvětlením</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Diagnostika a nastavení automatizovaného systému řízení</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Charakterizovat používaný automatizovaný systém řízení</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Ústní nebo písemné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Popsat princip funkce daného automatizovaného systému řízení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nebo písemné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Provést diagnostiku a nastavení daného automatizovaného systému řízení</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s ústním vysvětlením</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Diagnostika a nastavení telemetrického systému</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Charakterizovat používaný telemetrický systém</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nebo písemné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Popsat princip funkce daného telemetrického systému</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Ústní nebo písemné ověření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Provést diagnostiku a nastavení daného telemetrického systému</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 s ústním vysvětlením</w:t>
      </w:r>
    </w:p>
    <w:p>
      <w:pPr>
        <w:pStyle w:val="P32"/>
        <w:framePr w:w="10710" w:h="248" w:hRule="exact" w:wrap="none" w:vAnchor="page" w:hAnchor="margin" w:x="28" w:y="12104"/>
        <w:rPr>
          <w:rStyle w:val="C23"/>
          <w:rtl w:val="0"/>
        </w:rPr>
      </w:pPr>
      <w:r>
        <w:rPr>
          <w:rStyle w:val="C23"/>
          <w:rtl w:val="0"/>
        </w:rPr>
        <w:t>Je třeba splnit všechna kritéria.</w:t>
      </w:r>
    </w:p>
    <w:p>
      <w:pPr>
        <w:pStyle w:val="P23"/>
        <w:framePr w:w="10710" w:h="340" w:hRule="exact" w:wrap="none" w:vAnchor="page" w:hAnchor="margin" w:x="28" w:y="12539"/>
        <w:rPr>
          <w:rStyle w:val="C18"/>
          <w:rtl w:val="0"/>
        </w:rPr>
      </w:pPr>
      <w:r>
        <w:rPr>
          <w:rStyle w:val="C18"/>
          <w:rtl w:val="0"/>
        </w:rPr>
        <w:t>Údržba elektrotechnických systémů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Popsat úkony údržby na daném zařízení</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Ústní ověření</w:t>
      </w:r>
    </w:p>
    <w:p>
      <w:pPr>
        <w:pStyle w:val="P16"/>
        <w:framePr w:w="6710" w:h="376" w:hRule="exact" w:wrap="none" w:vAnchor="page" w:hAnchor="margin" w:x="45" w:y="13731"/>
        <w:rPr>
          <w:rStyle w:val="C3"/>
          <w:rtl w:val="0"/>
        </w:rPr>
      </w:pPr>
    </w:p>
    <w:p>
      <w:pPr>
        <w:pStyle w:val="P17"/>
        <w:framePr w:w="6658" w:h="249" w:hRule="exact" w:wrap="none" w:vAnchor="page" w:hAnchor="margin" w:x="71" w:y="13787"/>
        <w:rPr>
          <w:rStyle w:val="C13"/>
          <w:rtl w:val="0"/>
        </w:rPr>
      </w:pPr>
      <w:r>
        <w:rPr>
          <w:rStyle w:val="C13"/>
          <w:rtl w:val="0"/>
        </w:rPr>
        <w:t>b) Popsat důvody údržby daného zařízení</w:t>
      </w:r>
    </w:p>
    <w:p>
      <w:pPr>
        <w:pStyle w:val="P30"/>
        <w:framePr w:w="3921" w:h="376" w:hRule="exact" w:wrap="none" w:vAnchor="page" w:hAnchor="margin" w:x="6800" w:y="13731"/>
        <w:rPr>
          <w:rStyle w:val="C3"/>
          <w:rtl w:val="0"/>
        </w:rPr>
      </w:pPr>
    </w:p>
    <w:p>
      <w:pPr>
        <w:pStyle w:val="P31"/>
        <w:framePr w:w="3839" w:h="249" w:hRule="exact" w:wrap="none" w:vAnchor="page" w:hAnchor="margin" w:x="6856" w:y="13787"/>
        <w:rPr>
          <w:rStyle w:val="C22"/>
          <w:rtl w:val="0"/>
        </w:rPr>
      </w:pPr>
      <w:r>
        <w:rPr>
          <w:rStyle w:val="C22"/>
          <w:rtl w:val="0"/>
        </w:rPr>
        <w:t>Ústní ověření</w:t>
      </w:r>
    </w:p>
    <w:p>
      <w:pPr>
        <w:pStyle w:val="P12"/>
        <w:framePr w:w="6710" w:h="376" w:hRule="exact" w:wrap="none" w:vAnchor="page" w:hAnchor="margin" w:x="45" w:y="14107"/>
        <w:rPr>
          <w:rStyle w:val="C3"/>
          <w:rtl w:val="0"/>
        </w:rPr>
      </w:pPr>
    </w:p>
    <w:p>
      <w:pPr>
        <w:pStyle w:val="P13"/>
        <w:framePr w:w="6658" w:h="249" w:hRule="exact" w:wrap="none" w:vAnchor="page" w:hAnchor="margin" w:x="71" w:y="14163"/>
        <w:rPr>
          <w:rStyle w:val="C11"/>
          <w:rtl w:val="0"/>
        </w:rPr>
      </w:pPr>
      <w:r>
        <w:rPr>
          <w:rStyle w:val="C11"/>
          <w:rtl w:val="0"/>
        </w:rPr>
        <w:t>c) Provést údržbu daného zařízení</w:t>
      </w:r>
    </w:p>
    <w:p>
      <w:pPr>
        <w:pStyle w:val="P28"/>
        <w:framePr w:w="3921" w:h="376" w:hRule="exact" w:wrap="none" w:vAnchor="page" w:hAnchor="margin" w:x="6800" w:y="14107"/>
        <w:rPr>
          <w:rStyle w:val="C3"/>
          <w:rtl w:val="0"/>
        </w:rPr>
      </w:pPr>
    </w:p>
    <w:p>
      <w:pPr>
        <w:pStyle w:val="P29"/>
        <w:framePr w:w="3839" w:h="249" w:hRule="exact" w:wrap="none" w:vAnchor="page" w:hAnchor="margin" w:x="6856" w:y="14163"/>
        <w:rPr>
          <w:rStyle w:val="C21"/>
          <w:rtl w:val="0"/>
        </w:rPr>
      </w:pPr>
      <w:r>
        <w:rPr>
          <w:rStyle w:val="C21"/>
          <w:rtl w:val="0"/>
        </w:rPr>
        <w:t>Praktické předvedení s ústním vysvětlením</w:t>
      </w:r>
    </w:p>
    <w:p>
      <w:pPr>
        <w:pStyle w:val="P32"/>
        <w:framePr w:w="10710" w:h="248" w:hRule="exact" w:wrap="none" w:vAnchor="page" w:hAnchor="margin" w:x="28" w:y="14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telemetrie a automatizace, 30.7.2026 7:03:40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vodárenských objektů a elektrických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ochranu zdraví při činnostech na elektrickém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obsluhu osobního detektoru nebezpečných plynů dle návodu výrobce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nebezpečné plyny a jejich vlastnosti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použití zajišťovacího postroje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Vysvětlit a předvést poskytnutí první pomoci, vysvětlit specifika při úrazu elektrickým proudem</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vysvětlení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Dodržovat BOZP při práci na elektrickém zařízení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vysvětlení</w:t>
      </w:r>
    </w:p>
    <w:p>
      <w:pPr>
        <w:pStyle w:val="P32"/>
        <w:framePr w:w="10710" w:h="248" w:hRule="exact" w:wrap="none" w:vAnchor="page" w:hAnchor="margin" w:x="28" w:y="6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telemetrie a automatizace, 30.7.2026 7:03:40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http://katalog.nsp.cz/karta_p.aspx?id_jp=102531&amp;kod_sm1=44).</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Předem poskytnout návod k obsluze zařízení použitých k vykonání zkoušky (nářadí a zařízení, detektor nebezpečných plynů).</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některá hodnoticí kritéria.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03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Vodárenský technik telemetrie a automatizace, 30.7.2026 7:03:40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elektrotechnickém – slaboproud + střední vzdělání s maturitní zkouškou v oboru vzdělání elektrotechnickém, a alespoň 5 let odborné praxe v řídicích pozicích v oblasti elektrotechniky nebo ve funkci učitele praktického vyučování v oblasti elektrotechniky, z toho minimálně jeden rok v období posledních dvou let před podáním žádosti o udělení autorizace a úspěšné absolvování kurzu první pomoci v rozsahu minimálně 20 vyučovacích hodin.</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elektrotechnickém – slaboproud, automatizace a alespoň 5 let odborné praxe v řídicích pozicích v oblasti elektrotechniky nebo automatizace nebo ve funkci učitele praktického vyučování v oblasti elektrotechniky nebo automatizace, z toho minimálně jeden rok v období posledních dvou let před podáním žádosti o udělení autorizace a úspěšné absolvování kurzu první pomoci v rozsahu minimálně 20 vyučovacích hodin.</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elektrotechniky nebo automatizace a alespoň 5 let odborné praxe v řídicích pozicích v oblasti elektrotechniky nebo automatizace nebo ve funkci učitele praktického vyučování v oblasti elektrotechniky nebo automatizace, z toho minimálně jeden rok v období posledních dvou let před podáním žádosti o udělení autorizace a úspěšné absolvování kurzu první pomoci v rozsahu minimálně 20 vyučovacích hodin.</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elektrotechniku nebo automatizaci a alespoň 5 let odborné praxe v řídicích pozicích v oblasti elektrotechniky nebo automatizace nebo ve funkci učitele odborných předmětů nebo učitele praktického vyučování v oblasti elektrotechniky nebo automatizace, z toho minimálně jeden rok v období posledních dvou let před podáním žádosti o udělení autorizace a úspěšné absolvování kurzu první pomoci v rozsahu minimálně 20 vyučovacích hodin.</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Vodárenský technik telemetrie a automatizace, 30.7.2026 7:03:40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vhodná odborná učebna nebo vhodný vodárenský provoz </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šroubováků, měřicí přístroj (digitální multimetr, hard modem, PSW metr)</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patřičnými softwary dle aplikace (např. UNITY, STEP)</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snímač dle aplikace (např. ultrazvukový snímač hladiny)</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automat - PLC</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datový modem</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radiostanice, anténa</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zajišťovací postroj, zádržný naviják, apod.</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046"/>
        <w:rPr>
          <w:rStyle w:val="C3"/>
          <w:rtl w:val="0"/>
        </w:rPr>
      </w:pPr>
    </w:p>
    <w:p>
      <w:pPr>
        <w:pStyle w:val="P35"/>
        <w:framePr w:w="10710" w:h="340" w:hRule="exact" w:wrap="none" w:vAnchor="page" w:hAnchor="margin" w:x="28" w:y="7046"/>
        <w:rPr>
          <w:rStyle w:val="C25"/>
          <w:rtl w:val="0"/>
        </w:rPr>
      </w:pPr>
      <w:r>
        <w:rPr>
          <w:rStyle w:val="C25"/>
          <w:rtl w:val="0"/>
        </w:rPr>
        <w:t>Doba přípravy na zkoušku</w:t>
      </w:r>
    </w:p>
    <w:p>
      <w:pPr>
        <w:keepNext w:val="0"/>
        <w:keepLines w:val="0"/>
        <w:framePr w:w="10766" w:h="1036" w:hRule="exact" w:wrap="none" w:vAnchor="page" w:hAnchor="margin" w:x="0" w:y="7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649"/>
        <w:rPr>
          <w:rStyle w:val="C3"/>
          <w:rtl w:val="0"/>
        </w:rPr>
      </w:pPr>
    </w:p>
    <w:p>
      <w:pPr>
        <w:pStyle w:val="P35"/>
        <w:framePr w:w="10710" w:h="340" w:hRule="exact" w:wrap="none" w:vAnchor="page" w:hAnchor="margin" w:x="28" w:y="8649"/>
        <w:rPr>
          <w:rStyle w:val="C25"/>
          <w:rtl w:val="0"/>
        </w:rPr>
      </w:pPr>
      <w:r>
        <w:rPr>
          <w:rStyle w:val="C25"/>
          <w:rtl w:val="0"/>
        </w:rPr>
        <w:t>Doba pro vykonání zkoušky</w:t>
      </w:r>
    </w:p>
    <w:p>
      <w:pPr>
        <w:keepNext w:val="0"/>
        <w:keepLines w:val="0"/>
        <w:framePr w:w="10766" w:h="806" w:hRule="exact" w:wrap="none" w:vAnchor="page" w:hAnchor="margin" w:x="0" w:y="8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3 hodiny (hodinou se rozumí 60 minut).</w:t>
      </w:r>
    </w:p>
    <w:p>
      <w:pPr>
        <w:pStyle w:val="P21"/>
        <w:framePr w:w="7654" w:h="331" w:hRule="exact" w:wrap="none" w:vAnchor="page" w:hAnchor="margin" w:x="28" w:y="15940"/>
        <w:rPr>
          <w:rStyle w:val="C16"/>
          <w:rtl w:val="0"/>
        </w:rPr>
      </w:pPr>
      <w:r>
        <w:rPr>
          <w:rStyle w:val="C16"/>
          <w:rtl w:val="0"/>
        </w:rPr>
        <w:t>Vodárenský technik telemetrie a automatizace, 30.7.2026 7:03:40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a SP ČR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Vodárenský technik telemetrie a automatizace, 30.7.2026 7:03:40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F36D9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