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F87C86" Type="http://schemas.openxmlformats.org/officeDocument/2006/relationships/officeDocument" Target="/word/document.xml" /><Relationship Id="coreR72F87C86" Type="http://schemas.openxmlformats.org/package/2006/relationships/metadata/core-properties" Target="/docProps/core.xml" /><Relationship Id="customR72F87C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 v dopravě a přepravě (kód: 37-031-M)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v dopravě a přepravě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průběhu a vazeb dílčích dopravních a přepravních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Zajišťování optimálního druhu dopravy, dílčích dopravních procesů; zajišťování manipulačních a mechanizačních prostředků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Navrhování a koordinace procesů unifikace, typizace, paletizace, kontejnerizace v dopravně přepravních procesech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a vyhodnocování efektivnosti dopravně přepravních procesů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ekonomických rozborů pro stanovení dopravních ukazatelů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Zpracování cenových nabídek a tarifů dopravně přepravních procesů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příslušné dokumentace a evidence dopravně přepravních procesů, používaných prostředků a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Koordinace dopravy, stanovení harmonogramů a koordinace využívání dopravních, manipulačních a mechanizačních prostředků</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Řízení (optimalizace) dopravně přepravních procesů v rozsáhlých dopravně přepravních systémech, optimální využívání dopravních prostředků apod.</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7"/>
        <w:framePr w:w="8788" w:h="340" w:hRule="exact" w:wrap="none" w:vAnchor="page" w:hAnchor="margin" w:x="28" w:y="10155"/>
        <w:rPr>
          <w:rStyle w:val="C8"/>
          <w:rtl w:val="0"/>
        </w:rPr>
      </w:pPr>
      <w:r>
        <w:rPr>
          <w:rStyle w:val="C8"/>
          <w:rtl w:val="0"/>
        </w:rPr>
        <w:t>Platnost standardu</w:t>
      </w:r>
    </w:p>
    <w:p>
      <w:pPr>
        <w:pStyle w:val="P20"/>
        <w:framePr w:w="4283" w:h="248" w:hRule="exact" w:wrap="none" w:vAnchor="page" w:hAnchor="margin" w:x="28" w:y="10495"/>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Logistik v dopravě a přepravě, 29.10.2026 3:42:25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průběhu a vazeb dílčích dopravních a přepravních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průběhů dopravních a přepravních činností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vazby dopravních a přepravních činností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Zajišťování optimálního druhu dopravy, dílčích dopravních procesů; zajišťování manipulačních a mechanizačních prostředků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Písemné ověření s ústním vysvětlením</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Uvést příklady využití dopravních, manipulačních a mechanizačních prostředků podle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Navrhování a koordinace procesů unifikace, typizace, paletizace, kontejnerizace v dopravně přepravních procesech</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376" w:hRule="exact" w:wrap="none" w:vAnchor="page" w:hAnchor="margin" w:x="45" w:y="8637"/>
        <w:rPr>
          <w:rStyle w:val="C3"/>
          <w:rtl w:val="0"/>
        </w:rPr>
      </w:pPr>
    </w:p>
    <w:p>
      <w:pPr>
        <w:pStyle w:val="P13"/>
        <w:framePr w:w="6658" w:h="249" w:hRule="exact" w:wrap="none" w:vAnchor="page" w:hAnchor="margin" w:x="71" w:y="8693"/>
        <w:rPr>
          <w:rStyle w:val="C11"/>
          <w:rtl w:val="0"/>
        </w:rPr>
      </w:pPr>
      <w:r>
        <w:rPr>
          <w:rStyle w:val="C11"/>
          <w:rtl w:val="0"/>
        </w:rPr>
        <w:t>a) Vyjmenovat typy palet a kontejnerů</w:t>
      </w:r>
    </w:p>
    <w:p>
      <w:pPr>
        <w:pStyle w:val="P28"/>
        <w:framePr w:w="3921" w:h="376" w:hRule="exact" w:wrap="none" w:vAnchor="page" w:hAnchor="margin" w:x="6800" w:y="8637"/>
        <w:rPr>
          <w:rStyle w:val="C3"/>
          <w:rtl w:val="0"/>
        </w:rPr>
      </w:pPr>
    </w:p>
    <w:p>
      <w:pPr>
        <w:pStyle w:val="P29"/>
        <w:framePr w:w="3839" w:h="249" w:hRule="exact" w:wrap="none" w:vAnchor="page" w:hAnchor="margin" w:x="6856" w:y="8693"/>
        <w:rPr>
          <w:rStyle w:val="C21"/>
          <w:rtl w:val="0"/>
        </w:rPr>
      </w:pPr>
      <w:r>
        <w:rPr>
          <w:rStyle w:val="C21"/>
          <w:rtl w:val="0"/>
        </w:rPr>
        <w:t>Písemné ověření s ústním vysvětlením</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Prokázat znalost technicko-provozních charakteristik palet a kontejnerů podle zadání</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 s ústním vysvětlením</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Uvést příklady využití palet a kontejnerů v dopravně-přepravních procesech podle zadání</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Ústní ověření</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340" w:hRule="exact" w:wrap="none" w:vAnchor="page" w:hAnchor="margin" w:x="28" w:y="10776"/>
        <w:rPr>
          <w:rStyle w:val="C18"/>
          <w:rtl w:val="0"/>
        </w:rPr>
      </w:pPr>
      <w:r>
        <w:rPr>
          <w:rStyle w:val="C18"/>
          <w:rtl w:val="0"/>
        </w:rPr>
        <w:t>Posuzování a vyhodnocování efektivnosti dopravně přepravních procesů</w:t>
      </w:r>
    </w:p>
    <w:p>
      <w:pPr>
        <w:pStyle w:val="P24"/>
        <w:framePr w:w="6713" w:h="376" w:hRule="exact" w:wrap="none" w:vAnchor="page" w:hAnchor="margin" w:x="45" w:y="11215"/>
        <w:rPr>
          <w:rStyle w:val="C3"/>
          <w:rtl w:val="0"/>
        </w:rPr>
      </w:pPr>
    </w:p>
    <w:p>
      <w:pPr>
        <w:pStyle w:val="P25"/>
        <w:framePr w:w="6661" w:h="249" w:hRule="exact" w:wrap="none" w:vAnchor="page" w:hAnchor="margin" w:x="71" w:y="11286"/>
        <w:rPr>
          <w:rStyle w:val="C19"/>
          <w:rtl w:val="0"/>
        </w:rPr>
      </w:pPr>
      <w:r>
        <w:rPr>
          <w:rStyle w:val="C19"/>
          <w:rtl w:val="0"/>
        </w:rPr>
        <w:t>Kritéria hodnocení</w:t>
      </w:r>
    </w:p>
    <w:p>
      <w:pPr>
        <w:pStyle w:val="P26"/>
        <w:framePr w:w="3918" w:h="376" w:hRule="exact" w:wrap="none" w:vAnchor="page" w:hAnchor="margin" w:x="6803" w:y="11215"/>
        <w:rPr>
          <w:rStyle w:val="C3"/>
          <w:rtl w:val="0"/>
        </w:rPr>
      </w:pPr>
    </w:p>
    <w:p>
      <w:pPr>
        <w:pStyle w:val="P27"/>
        <w:framePr w:w="3836" w:h="249" w:hRule="exact" w:wrap="none" w:vAnchor="page" w:hAnchor="margin" w:x="6859" w:y="11286"/>
        <w:rPr>
          <w:rStyle w:val="C20"/>
          <w:rtl w:val="0"/>
        </w:rPr>
      </w:pPr>
      <w:r>
        <w:rPr>
          <w:rStyle w:val="C20"/>
          <w:rtl w:val="0"/>
        </w:rPr>
        <w:t>Způsoby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a) Charakterizovat sledované parametry v kontextu efektivnosti dopravně-přepravních procesů</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Písemné ověření s ústním vysvětlením</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b) Posoudit efektivnost dopravně-přepravních procesů podle zadání</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ověření s ústním zdůvodněním</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c) Vyhodnotit efektivnost dopravně-přepravních procesů podle zadání</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Praktické ověření s ústním zdůvodněním</w:t>
      </w:r>
    </w:p>
    <w:p>
      <w:pPr>
        <w:pStyle w:val="P32"/>
        <w:framePr w:w="10710" w:h="248" w:hRule="exact" w:wrap="none" w:vAnchor="page" w:hAnchor="margin" w:x="28" w:y="13064"/>
        <w:rPr>
          <w:rStyle w:val="C23"/>
          <w:rtl w:val="0"/>
        </w:rPr>
      </w:pPr>
      <w:r>
        <w:rPr>
          <w:rStyle w:val="C23"/>
          <w:rtl w:val="0"/>
        </w:rPr>
        <w:t>Je třeba splnit všechna kritéria.</w:t>
      </w:r>
    </w:p>
    <w:p>
      <w:pPr>
        <w:pStyle w:val="P23"/>
        <w:framePr w:w="10710" w:h="340" w:hRule="exact" w:wrap="none" w:vAnchor="page" w:hAnchor="margin" w:x="28" w:y="13500"/>
        <w:rPr>
          <w:rStyle w:val="C18"/>
          <w:rtl w:val="0"/>
        </w:rPr>
      </w:pPr>
      <w:r>
        <w:rPr>
          <w:rStyle w:val="C18"/>
          <w:rtl w:val="0"/>
        </w:rPr>
        <w:t>Provádění ekonomických rozborů pro stanovení dopravních ukazatelů</w:t>
      </w:r>
    </w:p>
    <w:p>
      <w:pPr>
        <w:pStyle w:val="P24"/>
        <w:framePr w:w="6713" w:h="376" w:hRule="exact" w:wrap="none" w:vAnchor="page" w:hAnchor="margin" w:x="45" w:y="13939"/>
        <w:rPr>
          <w:rStyle w:val="C3"/>
          <w:rtl w:val="0"/>
        </w:rPr>
      </w:pPr>
    </w:p>
    <w:p>
      <w:pPr>
        <w:pStyle w:val="P25"/>
        <w:framePr w:w="6661" w:h="249" w:hRule="exact" w:wrap="none" w:vAnchor="page" w:hAnchor="margin" w:x="71" w:y="14010"/>
        <w:rPr>
          <w:rStyle w:val="C19"/>
          <w:rtl w:val="0"/>
        </w:rPr>
      </w:pPr>
      <w:r>
        <w:rPr>
          <w:rStyle w:val="C19"/>
          <w:rtl w:val="0"/>
        </w:rPr>
        <w:t>Kritéria hodnocení</w:t>
      </w:r>
    </w:p>
    <w:p>
      <w:pPr>
        <w:pStyle w:val="P26"/>
        <w:framePr w:w="3918" w:h="376" w:hRule="exact" w:wrap="none" w:vAnchor="page" w:hAnchor="margin" w:x="6803" w:y="13939"/>
        <w:rPr>
          <w:rStyle w:val="C3"/>
          <w:rtl w:val="0"/>
        </w:rPr>
      </w:pPr>
    </w:p>
    <w:p>
      <w:pPr>
        <w:pStyle w:val="P27"/>
        <w:framePr w:w="3836" w:h="249" w:hRule="exact" w:wrap="none" w:vAnchor="page" w:hAnchor="margin" w:x="6859" w:y="14010"/>
        <w:rPr>
          <w:rStyle w:val="C20"/>
          <w:rtl w:val="0"/>
        </w:rPr>
      </w:pPr>
      <w:r>
        <w:rPr>
          <w:rStyle w:val="C20"/>
          <w:rtl w:val="0"/>
        </w:rPr>
        <w:t>Způsoby ověření</w:t>
      </w:r>
    </w:p>
    <w:p>
      <w:pPr>
        <w:pStyle w:val="P12"/>
        <w:framePr w:w="6710" w:h="607" w:hRule="exact" w:wrap="none" w:vAnchor="page" w:hAnchor="margin" w:x="45" w:y="14315"/>
        <w:rPr>
          <w:rStyle w:val="C3"/>
          <w:rtl w:val="0"/>
        </w:rPr>
      </w:pPr>
    </w:p>
    <w:p>
      <w:pPr>
        <w:pStyle w:val="P13"/>
        <w:framePr w:w="6658" w:h="480" w:hRule="exact" w:wrap="none" w:vAnchor="page" w:hAnchor="margin" w:x="71" w:y="14371"/>
        <w:rPr>
          <w:rStyle w:val="C11"/>
          <w:rtl w:val="0"/>
        </w:rPr>
      </w:pPr>
      <w:r>
        <w:rPr>
          <w:rStyle w:val="C11"/>
          <w:rtl w:val="0"/>
        </w:rPr>
        <w:t>a) Charakterizovat sledované parametry nezbytné pro provádění ekonomických rozborů pro stanovení dopravních ukazatelů</w:t>
      </w:r>
    </w:p>
    <w:p>
      <w:pPr>
        <w:pStyle w:val="P28"/>
        <w:framePr w:w="3921" w:h="607" w:hRule="exact" w:wrap="none" w:vAnchor="page" w:hAnchor="margin" w:x="6800" w:y="14315"/>
        <w:rPr>
          <w:rStyle w:val="C3"/>
          <w:rtl w:val="0"/>
        </w:rPr>
      </w:pPr>
    </w:p>
    <w:p>
      <w:pPr>
        <w:pStyle w:val="P29"/>
        <w:framePr w:w="3839" w:h="480" w:hRule="exact" w:wrap="none" w:vAnchor="page" w:hAnchor="margin" w:x="6856" w:y="14371"/>
        <w:rPr>
          <w:rStyle w:val="C21"/>
          <w:rtl w:val="0"/>
        </w:rPr>
      </w:pPr>
      <w:r>
        <w:rPr>
          <w:rStyle w:val="C21"/>
          <w:rtl w:val="0"/>
        </w:rPr>
        <w:t>Písemné ověření s ústním vysvětlením</w:t>
      </w:r>
    </w:p>
    <w:p>
      <w:pPr>
        <w:pStyle w:val="P16"/>
        <w:framePr w:w="6710" w:h="607" w:hRule="exact" w:wrap="none" w:vAnchor="page" w:hAnchor="margin" w:x="45" w:y="14922"/>
        <w:rPr>
          <w:rStyle w:val="C3"/>
          <w:rtl w:val="0"/>
        </w:rPr>
      </w:pPr>
    </w:p>
    <w:p>
      <w:pPr>
        <w:pStyle w:val="P17"/>
        <w:framePr w:w="6658" w:h="480" w:hRule="exact" w:wrap="none" w:vAnchor="page" w:hAnchor="margin" w:x="71" w:y="14978"/>
        <w:rPr>
          <w:rStyle w:val="C13"/>
          <w:rtl w:val="0"/>
        </w:rPr>
      </w:pPr>
      <w:r>
        <w:rPr>
          <w:rStyle w:val="C13"/>
          <w:rtl w:val="0"/>
        </w:rPr>
        <w:t>b) Provést ekonomický rozbor pro stanovení dopravních ukazatelů podle zadání</w:t>
      </w:r>
    </w:p>
    <w:p>
      <w:pPr>
        <w:pStyle w:val="P30"/>
        <w:framePr w:w="3921" w:h="607" w:hRule="exact" w:wrap="none" w:vAnchor="page" w:hAnchor="margin" w:x="6800" w:y="14922"/>
        <w:rPr>
          <w:rStyle w:val="C3"/>
          <w:rtl w:val="0"/>
        </w:rPr>
      </w:pPr>
    </w:p>
    <w:p>
      <w:pPr>
        <w:pStyle w:val="P31"/>
        <w:framePr w:w="3839" w:h="480" w:hRule="exact" w:wrap="none" w:vAnchor="page" w:hAnchor="margin" w:x="6856" w:y="14978"/>
        <w:rPr>
          <w:rStyle w:val="C22"/>
          <w:rtl w:val="0"/>
        </w:rPr>
      </w:pPr>
      <w:r>
        <w:rPr>
          <w:rStyle w:val="C22"/>
          <w:rtl w:val="0"/>
        </w:rPr>
        <w:t>Praktické ověření s ústním zdůvodněním</w:t>
      </w:r>
    </w:p>
    <w:p>
      <w:pPr>
        <w:pStyle w:val="P32"/>
        <w:framePr w:w="10710" w:h="248" w:hRule="exact" w:wrap="none" w:vAnchor="page" w:hAnchor="margin" w:x="28" w:y="156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v dopravě a přepravě, 29.10.2026 3:42:25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cenových nabídek a tarifů dopravně přepravních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tvorbu tarifů pro jednotlivé druhy dopravy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tarifní a přepravní podmínky pro jednotlivé druhy dopravy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cenovou nabídku na konkrétní přepravu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ověření s ústním zdůvodněním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Vedení příslušné dokumentace a evidence dopravně přepravních procesů, používaných prostředků a zařízení</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Charakterizovat dokumentaci a evidenci dopravně-přepravních procesů a používaných dopravních prostředků a zařízení</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ověření s ústním vysvětlením</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Vyjmenovat sledované položky v kontextu dokumentace a evidence dopravně-přepravních procesů, používaných prostředků a zařízení</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Písemné ověření s ústním vysvětlením</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Zaevidovat sledované položky v příslušné dokumentaci podle zadání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ověření s ústním zdůvodněním</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547" w:hRule="exact" w:wrap="none" w:vAnchor="page" w:hAnchor="margin" w:x="28" w:y="7809"/>
        <w:rPr>
          <w:rStyle w:val="C18"/>
          <w:rtl w:val="0"/>
        </w:rPr>
      </w:pPr>
      <w:r>
        <w:rPr>
          <w:rStyle w:val="C18"/>
          <w:rtl w:val="0"/>
        </w:rPr>
        <w:t>Koordinace dopravy, stanovení harmonogramů a koordinace využívání dopravních, manipulačních a mechanizačních prostředků</w:t>
      </w:r>
    </w:p>
    <w:p>
      <w:pPr>
        <w:pStyle w:val="P24"/>
        <w:framePr w:w="6713" w:h="376" w:hRule="exact" w:wrap="none" w:vAnchor="page" w:hAnchor="margin" w:x="45" w:y="8456"/>
        <w:rPr>
          <w:rStyle w:val="C3"/>
          <w:rtl w:val="0"/>
        </w:rPr>
      </w:pPr>
    </w:p>
    <w:p>
      <w:pPr>
        <w:pStyle w:val="P25"/>
        <w:framePr w:w="6661" w:h="249" w:hRule="exact" w:wrap="none" w:vAnchor="page" w:hAnchor="margin" w:x="71" w:y="8527"/>
        <w:rPr>
          <w:rStyle w:val="C19"/>
          <w:rtl w:val="0"/>
        </w:rPr>
      </w:pPr>
      <w:r>
        <w:rPr>
          <w:rStyle w:val="C19"/>
          <w:rtl w:val="0"/>
        </w:rPr>
        <w:t>Kritéria hodnocení</w:t>
      </w:r>
    </w:p>
    <w:p>
      <w:pPr>
        <w:pStyle w:val="P26"/>
        <w:framePr w:w="3918" w:h="376" w:hRule="exact" w:wrap="none" w:vAnchor="page" w:hAnchor="margin" w:x="6803" w:y="8456"/>
        <w:rPr>
          <w:rStyle w:val="C3"/>
          <w:rtl w:val="0"/>
        </w:rPr>
      </w:pPr>
    </w:p>
    <w:p>
      <w:pPr>
        <w:pStyle w:val="P27"/>
        <w:framePr w:w="3836" w:h="249" w:hRule="exact" w:wrap="none" w:vAnchor="page" w:hAnchor="margin" w:x="6859" w:y="8527"/>
        <w:rPr>
          <w:rStyle w:val="C20"/>
          <w:rtl w:val="0"/>
        </w:rPr>
      </w:pPr>
      <w:r>
        <w:rPr>
          <w:rStyle w:val="C20"/>
          <w:rtl w:val="0"/>
        </w:rPr>
        <w:t>Způsoby ověření</w:t>
      </w:r>
    </w:p>
    <w:p>
      <w:pPr>
        <w:pStyle w:val="P12"/>
        <w:framePr w:w="6710" w:h="607" w:hRule="exact" w:wrap="none" w:vAnchor="page" w:hAnchor="margin" w:x="45" w:y="8832"/>
        <w:rPr>
          <w:rStyle w:val="C3"/>
          <w:rtl w:val="0"/>
        </w:rPr>
      </w:pPr>
    </w:p>
    <w:p>
      <w:pPr>
        <w:pStyle w:val="P13"/>
        <w:framePr w:w="6658" w:h="480" w:hRule="exact" w:wrap="none" w:vAnchor="page" w:hAnchor="margin" w:x="71" w:y="8888"/>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8832"/>
        <w:rPr>
          <w:rStyle w:val="C3"/>
          <w:rtl w:val="0"/>
        </w:rPr>
      </w:pPr>
    </w:p>
    <w:p>
      <w:pPr>
        <w:pStyle w:val="P29"/>
        <w:framePr w:w="3839" w:h="480" w:hRule="exact" w:wrap="none" w:vAnchor="page" w:hAnchor="margin" w:x="6856" w:y="8888"/>
        <w:rPr>
          <w:rStyle w:val="C21"/>
          <w:rtl w:val="0"/>
        </w:rPr>
      </w:pPr>
      <w:r>
        <w:rPr>
          <w:rStyle w:val="C21"/>
          <w:rtl w:val="0"/>
        </w:rPr>
        <w:t>Písemné ověření s ústním vysvětlením</w:t>
      </w:r>
    </w:p>
    <w:p>
      <w:pPr>
        <w:pStyle w:val="P16"/>
        <w:framePr w:w="6710" w:h="607" w:hRule="exact" w:wrap="none" w:vAnchor="page" w:hAnchor="margin" w:x="45" w:y="9439"/>
        <w:rPr>
          <w:rStyle w:val="C3"/>
          <w:rtl w:val="0"/>
        </w:rPr>
      </w:pPr>
    </w:p>
    <w:p>
      <w:pPr>
        <w:pStyle w:val="P17"/>
        <w:framePr w:w="6658" w:h="480" w:hRule="exact" w:wrap="none" w:vAnchor="page" w:hAnchor="margin" w:x="71" w:y="9495"/>
        <w:rPr>
          <w:rStyle w:val="C13"/>
          <w:rtl w:val="0"/>
        </w:rPr>
      </w:pPr>
      <w:r>
        <w:rPr>
          <w:rStyle w:val="C13"/>
          <w:rtl w:val="0"/>
        </w:rPr>
        <w:t>b) Vytvořit harmonogram nasazování a využívání dopravních, manipulačních a mechanizačních prostředků podle zadání</w:t>
      </w:r>
    </w:p>
    <w:p>
      <w:pPr>
        <w:pStyle w:val="P30"/>
        <w:framePr w:w="3921" w:h="607" w:hRule="exact" w:wrap="none" w:vAnchor="page" w:hAnchor="margin" w:x="6800" w:y="9439"/>
        <w:rPr>
          <w:rStyle w:val="C3"/>
          <w:rtl w:val="0"/>
        </w:rPr>
      </w:pPr>
    </w:p>
    <w:p>
      <w:pPr>
        <w:pStyle w:val="P31"/>
        <w:framePr w:w="3839" w:h="480" w:hRule="exact" w:wrap="none" w:vAnchor="page" w:hAnchor="margin" w:x="6856" w:y="9495"/>
        <w:rPr>
          <w:rStyle w:val="C22"/>
          <w:rtl w:val="0"/>
        </w:rPr>
      </w:pPr>
      <w:r>
        <w:rPr>
          <w:rStyle w:val="C22"/>
          <w:rtl w:val="0"/>
        </w:rPr>
        <w:t>Praktické ověření s ústním zdůvodněním</w:t>
      </w:r>
    </w:p>
    <w:p>
      <w:pPr>
        <w:pStyle w:val="P32"/>
        <w:framePr w:w="10710" w:h="248" w:hRule="exact" w:wrap="none" w:vAnchor="page" w:hAnchor="margin" w:x="28" w:y="10159"/>
        <w:rPr>
          <w:rStyle w:val="C23"/>
          <w:rtl w:val="0"/>
        </w:rPr>
      </w:pPr>
      <w:r>
        <w:rPr>
          <w:rStyle w:val="C23"/>
          <w:rtl w:val="0"/>
        </w:rPr>
        <w:t>Je třeba splnit obě kritéria.</w:t>
      </w:r>
    </w:p>
    <w:p>
      <w:pPr>
        <w:pStyle w:val="P23"/>
        <w:framePr w:w="10710" w:h="547" w:hRule="exact" w:wrap="none" w:vAnchor="page" w:hAnchor="margin" w:x="28" w:y="10595"/>
        <w:rPr>
          <w:rStyle w:val="C18"/>
          <w:rtl w:val="0"/>
        </w:rPr>
      </w:pPr>
      <w:r>
        <w:rPr>
          <w:rStyle w:val="C18"/>
          <w:rtl w:val="0"/>
        </w:rPr>
        <w:t>Řízení (optimalizace) dopravně přepravních procesů v rozsáhlých dopravně přepravních systémech, optimální využívání dopravních prostředků apod.</w:t>
      </w:r>
    </w:p>
    <w:p>
      <w:pPr>
        <w:pStyle w:val="P24"/>
        <w:framePr w:w="6713" w:h="376" w:hRule="exact" w:wrap="none" w:vAnchor="page" w:hAnchor="margin" w:x="45" w:y="11241"/>
        <w:rPr>
          <w:rStyle w:val="C3"/>
          <w:rtl w:val="0"/>
        </w:rPr>
      </w:pPr>
    </w:p>
    <w:p>
      <w:pPr>
        <w:pStyle w:val="P25"/>
        <w:framePr w:w="6661" w:h="249" w:hRule="exact" w:wrap="none" w:vAnchor="page" w:hAnchor="margin" w:x="71" w:y="11312"/>
        <w:rPr>
          <w:rStyle w:val="C19"/>
          <w:rtl w:val="0"/>
        </w:rPr>
      </w:pPr>
      <w:r>
        <w:rPr>
          <w:rStyle w:val="C19"/>
          <w:rtl w:val="0"/>
        </w:rPr>
        <w:t>Kritéria hodnocení</w:t>
      </w:r>
    </w:p>
    <w:p>
      <w:pPr>
        <w:pStyle w:val="P26"/>
        <w:framePr w:w="3918" w:h="376" w:hRule="exact" w:wrap="none" w:vAnchor="page" w:hAnchor="margin" w:x="6803" w:y="11241"/>
        <w:rPr>
          <w:rStyle w:val="C3"/>
          <w:rtl w:val="0"/>
        </w:rPr>
      </w:pPr>
    </w:p>
    <w:p>
      <w:pPr>
        <w:pStyle w:val="P27"/>
        <w:framePr w:w="3836" w:h="249" w:hRule="exact" w:wrap="none" w:vAnchor="page" w:hAnchor="margin" w:x="6859" w:y="11312"/>
        <w:rPr>
          <w:rStyle w:val="C20"/>
          <w:rtl w:val="0"/>
        </w:rPr>
      </w:pPr>
      <w:r>
        <w:rPr>
          <w:rStyle w:val="C20"/>
          <w:rtl w:val="0"/>
        </w:rPr>
        <w:t>Způsoby ověření</w:t>
      </w:r>
    </w:p>
    <w:p>
      <w:pPr>
        <w:pStyle w:val="P12"/>
        <w:framePr w:w="6710" w:h="376" w:hRule="exact" w:wrap="none" w:vAnchor="page" w:hAnchor="margin" w:x="45" w:y="11618"/>
        <w:rPr>
          <w:rStyle w:val="C3"/>
          <w:rtl w:val="0"/>
        </w:rPr>
      </w:pPr>
    </w:p>
    <w:p>
      <w:pPr>
        <w:pStyle w:val="P13"/>
        <w:framePr w:w="6658" w:h="249" w:hRule="exact" w:wrap="none" w:vAnchor="page" w:hAnchor="margin" w:x="71" w:y="11674"/>
        <w:rPr>
          <w:rStyle w:val="C11"/>
          <w:rtl w:val="0"/>
        </w:rPr>
      </w:pPr>
      <w:r>
        <w:rPr>
          <w:rStyle w:val="C11"/>
          <w:rtl w:val="0"/>
        </w:rPr>
        <w:t>a) Charakterizovat optimalizační metody dopravně-přepravních procesů</w:t>
      </w:r>
    </w:p>
    <w:p>
      <w:pPr>
        <w:pStyle w:val="P28"/>
        <w:framePr w:w="3921" w:h="376" w:hRule="exact" w:wrap="none" w:vAnchor="page" w:hAnchor="margin" w:x="6800" w:y="11618"/>
        <w:rPr>
          <w:rStyle w:val="C3"/>
          <w:rtl w:val="0"/>
        </w:rPr>
      </w:pPr>
    </w:p>
    <w:p>
      <w:pPr>
        <w:pStyle w:val="P29"/>
        <w:framePr w:w="3839" w:h="249" w:hRule="exact" w:wrap="none" w:vAnchor="page" w:hAnchor="margin" w:x="6856" w:y="11674"/>
        <w:rPr>
          <w:rStyle w:val="C21"/>
          <w:rtl w:val="0"/>
        </w:rPr>
      </w:pPr>
      <w:r>
        <w:rPr>
          <w:rStyle w:val="C21"/>
          <w:rtl w:val="0"/>
        </w:rPr>
        <w:t>Písemné ověření s ústním vysvětlením</w:t>
      </w:r>
    </w:p>
    <w:p>
      <w:pPr>
        <w:pStyle w:val="P16"/>
        <w:framePr w:w="6710" w:h="607" w:hRule="exact" w:wrap="none" w:vAnchor="page" w:hAnchor="margin" w:x="45" w:y="11994"/>
        <w:rPr>
          <w:rStyle w:val="C3"/>
          <w:rtl w:val="0"/>
        </w:rPr>
      </w:pPr>
    </w:p>
    <w:p>
      <w:pPr>
        <w:pStyle w:val="P17"/>
        <w:framePr w:w="6658" w:h="480" w:hRule="exact" w:wrap="none" w:vAnchor="page" w:hAnchor="margin" w:x="71" w:y="12050"/>
        <w:rPr>
          <w:rStyle w:val="C13"/>
          <w:rtl w:val="0"/>
        </w:rPr>
      </w:pPr>
      <w:r>
        <w:rPr>
          <w:rStyle w:val="C13"/>
          <w:rtl w:val="0"/>
        </w:rPr>
        <w:t>b) Popsat výhody a nevýhody optimalizačních metod dopravně-přepravních procesů</w:t>
      </w:r>
    </w:p>
    <w:p>
      <w:pPr>
        <w:pStyle w:val="P30"/>
        <w:framePr w:w="3921" w:h="607" w:hRule="exact" w:wrap="none" w:vAnchor="page" w:hAnchor="margin" w:x="6800" w:y="11994"/>
        <w:rPr>
          <w:rStyle w:val="C3"/>
          <w:rtl w:val="0"/>
        </w:rPr>
      </w:pPr>
    </w:p>
    <w:p>
      <w:pPr>
        <w:pStyle w:val="P31"/>
        <w:framePr w:w="3839" w:h="480" w:hRule="exact" w:wrap="none" w:vAnchor="page" w:hAnchor="margin" w:x="6856" w:y="12050"/>
        <w:rPr>
          <w:rStyle w:val="C22"/>
          <w:rtl w:val="0"/>
        </w:rPr>
      </w:pPr>
      <w:r>
        <w:rPr>
          <w:rStyle w:val="C22"/>
          <w:rtl w:val="0"/>
        </w:rPr>
        <w:t>Písemné ověření s ústním vysvětlením</w:t>
      </w:r>
    </w:p>
    <w:p>
      <w:pPr>
        <w:pStyle w:val="P12"/>
        <w:framePr w:w="6710" w:h="376" w:hRule="exact" w:wrap="none" w:vAnchor="page" w:hAnchor="margin" w:x="45" w:y="12601"/>
        <w:rPr>
          <w:rStyle w:val="C3"/>
          <w:rtl w:val="0"/>
        </w:rPr>
      </w:pPr>
    </w:p>
    <w:p>
      <w:pPr>
        <w:pStyle w:val="P13"/>
        <w:framePr w:w="6658" w:h="249" w:hRule="exact" w:wrap="none" w:vAnchor="page" w:hAnchor="margin" w:x="71" w:y="12657"/>
        <w:rPr>
          <w:rStyle w:val="C11"/>
          <w:rtl w:val="0"/>
        </w:rPr>
      </w:pPr>
      <w:r>
        <w:rPr>
          <w:rStyle w:val="C11"/>
          <w:rtl w:val="0"/>
        </w:rPr>
        <w:t>c) Zpracovat případovou studii podle zadání</w:t>
      </w:r>
    </w:p>
    <w:p>
      <w:pPr>
        <w:pStyle w:val="P28"/>
        <w:framePr w:w="3921" w:h="376" w:hRule="exact" w:wrap="none" w:vAnchor="page" w:hAnchor="margin" w:x="6800" w:y="12601"/>
        <w:rPr>
          <w:rStyle w:val="C3"/>
          <w:rtl w:val="0"/>
        </w:rPr>
      </w:pPr>
    </w:p>
    <w:p>
      <w:pPr>
        <w:pStyle w:val="P29"/>
        <w:framePr w:w="3839" w:h="249" w:hRule="exact" w:wrap="none" w:vAnchor="page" w:hAnchor="margin" w:x="6856" w:y="12657"/>
        <w:rPr>
          <w:rStyle w:val="C21"/>
          <w:rtl w:val="0"/>
        </w:rPr>
      </w:pPr>
      <w:r>
        <w:rPr>
          <w:rStyle w:val="C21"/>
          <w:rtl w:val="0"/>
        </w:rPr>
        <w:t>Praktické ověření s ústním zdůvodněním</w:t>
      </w:r>
    </w:p>
    <w:p>
      <w:pPr>
        <w:pStyle w:val="P32"/>
        <w:framePr w:w="10710" w:h="248" w:hRule="exact" w:wrap="none" w:vAnchor="page" w:hAnchor="margin" w:x="28" w:y="130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Logistik v dopravě a přepravě, 29.10.2026 3:42:25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znalostí uchazeč písemně zpracuje tři otázky nebo případové studie z daných kritérií hodnocení.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tematických zadání z oblasti logistiky dopravy a přepravy pro ověřování kompetencí Zajišťování optimálního druhu dopravy, dílčích dopravních procesů; zajišťování manipulačních a mechanizačních prostředků, Navrhování a koordinace procesů unifikace, typizace, paletizace, kontejnerizace v dopravně-přepravních procesech, Posuzování a vyhodnocování efektivnosti dopravně-přepravních procesů, Provádění ekonomických rozborů pro stanovení dopravních ukazatelů, Zpracování cenových nabídek a tarifů dopravně-přepravních procesů, Vedení příslušné dokumentace a evidence dopravně-přepravních procesů, používaných prostředků a zařízení, Koordinace dopravy, stanovení harmonogramů a koordinace využívání dopravních, manipulačních a mechanizačních prostředků a Řízení dopravně-přepravních procesů v rozsáhlých dopravně-přepravních systémech, optimální využívání dopravních prostředků apod.</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vylosuje jedno z minimálně 10 předložených tematických zadání z oblasti logistiky dopravy a přepravy. Jednotlivé kompetence, znalosti a způsobilosti uchazeče jsou postupně ověřovány na vylosovaném tematickém zadání.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znalostí uchazeče podle jednotlivých kritérií hodnocení a způsobilosti uchazeče správně provést zadané úlohy.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036"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Logistik v dopravě a přepravě, 29.10.2026 3:42:25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004"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33"/>
        <w:rPr>
          <w:rStyle w:val="C3"/>
          <w:rtl w:val="0"/>
        </w:rPr>
      </w:pPr>
    </w:p>
    <w:p>
      <w:pPr>
        <w:pStyle w:val="P35"/>
        <w:framePr w:w="10710" w:h="340" w:hRule="exact" w:wrap="none" w:vAnchor="page" w:hAnchor="margin" w:x="28" w:y="13733"/>
        <w:rPr>
          <w:rStyle w:val="C25"/>
          <w:rtl w:val="0"/>
        </w:rPr>
      </w:pPr>
      <w:r>
        <w:rPr>
          <w:rStyle w:val="C25"/>
          <w:rtl w:val="0"/>
        </w:rPr>
        <w:t>Doba přípravy na zkoušku</w:t>
      </w:r>
    </w:p>
    <w:p>
      <w:pPr>
        <w:keepNext w:val="0"/>
        <w:keepLines w:val="0"/>
        <w:framePr w:w="10766" w:h="1036" w:hRule="exact" w:wrap="none" w:vAnchor="page" w:hAnchor="margin" w:x="0" w:y="14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Logistik v dopravě a přepravě, 29.10.2026 3:42:25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 v dopravě a přepravě, 29.10.2026 3:42:25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dopravu, logistiku, poštovní a doručovací služby,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s.</w:t>
      </w:r>
    </w:p>
    <w:p>
      <w:pPr>
        <w:pStyle w:val="P21"/>
        <w:framePr w:w="7654" w:h="331" w:hRule="exact" w:wrap="none" w:vAnchor="page" w:hAnchor="margin" w:x="28" w:y="15940"/>
        <w:rPr>
          <w:rStyle w:val="C16"/>
          <w:rtl w:val="0"/>
        </w:rPr>
      </w:pPr>
      <w:r>
        <w:rPr>
          <w:rStyle w:val="C16"/>
          <w:rtl w:val="0"/>
        </w:rPr>
        <w:t>Logistik v dopravě a přepravě, 29.10.2026 3:42:25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DCA3A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