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C629D" Type="http://schemas.openxmlformats.org/officeDocument/2006/relationships/officeDocument" Target="/word/document.xml" /><Relationship Id="coreRADC629D" Type="http://schemas.openxmlformats.org/package/2006/relationships/metadata/core-properties" Target="/docProps/core.xml" /><Relationship Id="customRADC62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školkařského materiálu včetně řezů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Dobývání, třídění a expedice školkařských výpěstků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Způsoby množení, ošetřování podnoží pro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30.7.2026 7:24:43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30.7.2026 7:24:43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30.7.2026 7:24:43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