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49A807" Type="http://schemas.openxmlformats.org/officeDocument/2006/relationships/officeDocument" Target="/word/document.xml" /><Relationship Id="coreR6149A807" Type="http://schemas.openxmlformats.org/package/2006/relationships/metadata/core-properties" Target="/docProps/core.xml" /><Relationship Id="customR6149A8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Školkař (kód: 41-006-H)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v okrasné a ovocné školce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Generativní a vegetativní rozmnožování školkařského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školkařského materiálu včetně řezů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Dobývání, třídění a expedice školkařských výpěstků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Kultivační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obsluha traktorů a jiné mechanizace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Způsoby množení, ošetřování podnoží pro ovocné dřeviny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Sklizeň, třídění a expedice podnoží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Školkař, 29.4.2026 0:24:26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v okrasné a ovocné školce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Hnojit a přihnojovat průmyslovým pevným a kapalným hnojivem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Vyhnojit pozemek organickým hnojivem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zásady bezpečné práce při manipulaci s hnojivy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Slovní vyjádření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Generativní a vegetativní rozmnožování školkařského materiálu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Předvést základní způsoby vegetativního rozmnožování okrasných a ovocných dřevin</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Vysvětlit možnosti uplatnění jednotlivých způsobů vegetativního rozmnožování okrasných a ovocných dřevin</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Slovní vyjádření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Vysévat osivo okrasných a ovocných dřevin včetně ošetření semenáčků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Stratifikovat osivo a zdůvodnit význam této činnosti</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se slovním vysvětlením</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Ošetřování školkařského materiálu včetně řezů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a) Provést ošetření okrasných a ovocných dřevin pěstovaných ve školce (např. okopávka, odplevelení, kypření, zálivka, přihnojení, vyvazování) a zdůvodnit potřebu jednotlivých pěstitelských opatření</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 se slovním vysvětlením</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b) Určit způsob řezu, provést řez a zdůvodnit potřebu řezu ve vývoji konkrétní okrasné a ovocné dřeviny</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u konkrétního materiálu</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Ošetřit alejové stromy, včetně přesazení, zajištění opěry a řezu</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se slovním vysvětlením</w:t>
      </w:r>
    </w:p>
    <w:p>
      <w:pPr>
        <w:pStyle w:val="P32"/>
        <w:framePr w:w="10710" w:h="248" w:hRule="exact" w:wrap="none" w:vAnchor="page" w:hAnchor="margin" w:x="28" w:y="11740"/>
        <w:rPr>
          <w:rStyle w:val="C23"/>
          <w:rtl w:val="0"/>
        </w:rPr>
      </w:pPr>
      <w:r>
        <w:rPr>
          <w:rStyle w:val="C23"/>
          <w:rtl w:val="0"/>
        </w:rPr>
        <w:t>Stačí splnit dvě kritéria.</w:t>
      </w:r>
    </w:p>
    <w:p>
      <w:pPr>
        <w:pStyle w:val="P23"/>
        <w:framePr w:w="10710" w:h="340" w:hRule="exact" w:wrap="none" w:vAnchor="page" w:hAnchor="margin" w:x="28" w:y="12176"/>
        <w:rPr>
          <w:rStyle w:val="C18"/>
          <w:rtl w:val="0"/>
        </w:rPr>
      </w:pPr>
      <w:r>
        <w:rPr>
          <w:rStyle w:val="C18"/>
          <w:rtl w:val="0"/>
        </w:rPr>
        <w:t>Dobývání, třídění a expedice školkařských výpěstků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Dobývat okrasné a ovocné výpěstky při dodržení správného technologického postupu</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w:t>
      </w:r>
    </w:p>
    <w:p>
      <w:pPr>
        <w:pStyle w:val="P16"/>
        <w:framePr w:w="6710" w:h="376" w:hRule="exact" w:wrap="none" w:vAnchor="page" w:hAnchor="margin" w:x="45" w:y="13598"/>
        <w:rPr>
          <w:rStyle w:val="C3"/>
          <w:rtl w:val="0"/>
        </w:rPr>
      </w:pPr>
    </w:p>
    <w:p>
      <w:pPr>
        <w:pStyle w:val="P17"/>
        <w:framePr w:w="6658" w:h="249" w:hRule="exact" w:wrap="none" w:vAnchor="page" w:hAnchor="margin" w:x="71" w:y="13654"/>
        <w:rPr>
          <w:rStyle w:val="C13"/>
          <w:rtl w:val="0"/>
        </w:rPr>
      </w:pPr>
      <w:r>
        <w:rPr>
          <w:rStyle w:val="C13"/>
          <w:rtl w:val="0"/>
        </w:rPr>
        <w:t>b) Roztřídit podnože podle školkařských norem</w:t>
      </w:r>
    </w:p>
    <w:p>
      <w:pPr>
        <w:pStyle w:val="P30"/>
        <w:framePr w:w="3921" w:h="376" w:hRule="exact" w:wrap="none" w:vAnchor="page" w:hAnchor="margin" w:x="6800" w:y="13598"/>
        <w:rPr>
          <w:rStyle w:val="C3"/>
          <w:rtl w:val="0"/>
        </w:rPr>
      </w:pPr>
    </w:p>
    <w:p>
      <w:pPr>
        <w:pStyle w:val="P31"/>
        <w:framePr w:w="3839" w:h="249"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3974"/>
        <w:rPr>
          <w:rStyle w:val="C3"/>
          <w:rtl w:val="0"/>
        </w:rPr>
      </w:pPr>
    </w:p>
    <w:p>
      <w:pPr>
        <w:pStyle w:val="P13"/>
        <w:framePr w:w="6658" w:h="249" w:hRule="exact" w:wrap="none" w:vAnchor="page" w:hAnchor="margin" w:x="71" w:y="14030"/>
        <w:rPr>
          <w:rStyle w:val="C11"/>
          <w:rtl w:val="0"/>
        </w:rPr>
      </w:pPr>
      <w:r>
        <w:rPr>
          <w:rStyle w:val="C11"/>
          <w:rtl w:val="0"/>
        </w:rPr>
        <w:t>c) Roztřídit hotové školkařské výpěstky podle školkařských norem</w:t>
      </w:r>
    </w:p>
    <w:p>
      <w:pPr>
        <w:pStyle w:val="P28"/>
        <w:framePr w:w="3921" w:h="376" w:hRule="exact" w:wrap="none" w:vAnchor="page" w:hAnchor="margin" w:x="6800" w:y="13974"/>
        <w:rPr>
          <w:rStyle w:val="C3"/>
          <w:rtl w:val="0"/>
        </w:rPr>
      </w:pPr>
    </w:p>
    <w:p>
      <w:pPr>
        <w:pStyle w:val="P29"/>
        <w:framePr w:w="3839" w:h="249" w:hRule="exact" w:wrap="none" w:vAnchor="page" w:hAnchor="margin" w:x="6856" w:y="14030"/>
        <w:rPr>
          <w:rStyle w:val="C21"/>
          <w:rtl w:val="0"/>
        </w:rPr>
      </w:pPr>
      <w:r>
        <w:rPr>
          <w:rStyle w:val="C21"/>
          <w:rtl w:val="0"/>
        </w:rPr>
        <w:t>Praktické provedení</w:t>
      </w:r>
    </w:p>
    <w:p>
      <w:pPr>
        <w:pStyle w:val="P16"/>
        <w:framePr w:w="6710" w:h="607" w:hRule="exact" w:wrap="none" w:vAnchor="page" w:hAnchor="margin" w:x="45" w:y="14351"/>
        <w:rPr>
          <w:rStyle w:val="C3"/>
          <w:rtl w:val="0"/>
        </w:rPr>
      </w:pPr>
    </w:p>
    <w:p>
      <w:pPr>
        <w:pStyle w:val="P17"/>
        <w:framePr w:w="6658" w:h="480" w:hRule="exact" w:wrap="none" w:vAnchor="page" w:hAnchor="margin" w:x="71" w:y="14407"/>
        <w:rPr>
          <w:rStyle w:val="C13"/>
          <w:rtl w:val="0"/>
        </w:rPr>
      </w:pPr>
      <w:r>
        <w:rPr>
          <w:rStyle w:val="C13"/>
          <w:rtl w:val="0"/>
        </w:rPr>
        <w:t>d) Připravit výpěstky pro expedici, zvolit vhodný způsob označení druhu a balení, včetně vyhotovení příslušných dokladů</w:t>
      </w:r>
    </w:p>
    <w:p>
      <w:pPr>
        <w:pStyle w:val="P30"/>
        <w:framePr w:w="3921" w:h="607" w:hRule="exact" w:wrap="none" w:vAnchor="page" w:hAnchor="margin" w:x="6800" w:y="14351"/>
        <w:rPr>
          <w:rStyle w:val="C3"/>
          <w:rtl w:val="0"/>
        </w:rPr>
      </w:pPr>
    </w:p>
    <w:p>
      <w:pPr>
        <w:pStyle w:val="P31"/>
        <w:framePr w:w="3839" w:h="480" w:hRule="exact" w:wrap="none" w:vAnchor="page" w:hAnchor="margin" w:x="6856" w:y="14407"/>
        <w:rPr>
          <w:rStyle w:val="C22"/>
          <w:rtl w:val="0"/>
        </w:rPr>
      </w:pPr>
      <w:r>
        <w:rPr>
          <w:rStyle w:val="C22"/>
          <w:rtl w:val="0"/>
        </w:rPr>
        <w:t>Praktické předvedení</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Školkař, 29.4.2026 0:24:26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Kultivační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Provádět kultivační práce (okopávka, pletí, rytí) a zdůvodnit význam jednotlivých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32"/>
        <w:framePr w:w="10710" w:h="248" w:hRule="exact" w:wrap="none" w:vAnchor="page" w:hAnchor="margin" w:x="28" w:y="3690"/>
        <w:rPr>
          <w:rStyle w:val="C23"/>
          <w:rtl w:val="0"/>
        </w:rPr>
      </w:pPr>
      <w:r>
        <w:rPr>
          <w:rStyle w:val="C23"/>
          <w:rtl w:val="0"/>
        </w:rPr>
        <w:t>Uvedené kritérium je třeba splnit.</w:t>
      </w:r>
    </w:p>
    <w:p>
      <w:pPr>
        <w:pStyle w:val="P23"/>
        <w:framePr w:w="10710" w:h="340" w:hRule="exact" w:wrap="none" w:vAnchor="page" w:hAnchor="margin" w:x="28" w:y="4126"/>
        <w:rPr>
          <w:rStyle w:val="C18"/>
          <w:rtl w:val="0"/>
        </w:rPr>
      </w:pPr>
      <w:r>
        <w:rPr>
          <w:rStyle w:val="C18"/>
          <w:rtl w:val="0"/>
        </w:rPr>
        <w:t>Řízení a obsluha traktorů a jiné mechanizace</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Zapojit kultivační nářadí za traktor</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Kultivovat meziřádkový prostor např. pomocí traktoru a plečky</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c) Provést sekání trávníku pomocí vhodné mechanizace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Stačí splnit dvě kritéria.</w:t>
      </w:r>
    </w:p>
    <w:p>
      <w:pPr>
        <w:pStyle w:val="P23"/>
        <w:framePr w:w="10710" w:h="340" w:hRule="exact" w:wrap="none" w:vAnchor="page" w:hAnchor="margin" w:x="28" w:y="6619"/>
        <w:rPr>
          <w:rStyle w:val="C18"/>
          <w:rtl w:val="0"/>
        </w:rPr>
      </w:pPr>
      <w:r>
        <w:rPr>
          <w:rStyle w:val="C18"/>
          <w:rtl w:val="0"/>
        </w:rPr>
        <w:t>Způsoby množení, ošetřování podnoží pro ovocné dřeviny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základní sortiment podnoží pro ovocné dřeviny</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Slovní vyjádření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Předvést jednotlivé způsoby množení podnoží pro ovocné dřeviny</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Ošetřit podnože a zdůvodnit technologický postup ošetřování v závislosti na způsobu množení a využití</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 se slovním vysvětlením</w:t>
      </w:r>
    </w:p>
    <w:p>
      <w:pPr>
        <w:pStyle w:val="P32"/>
        <w:framePr w:w="10710" w:h="248" w:hRule="exact" w:wrap="none" w:vAnchor="page" w:hAnchor="margin" w:x="28" w:y="8907"/>
        <w:rPr>
          <w:rStyle w:val="C23"/>
          <w:rtl w:val="0"/>
        </w:rPr>
      </w:pPr>
      <w:r>
        <w:rPr>
          <w:rStyle w:val="C23"/>
          <w:rtl w:val="0"/>
        </w:rPr>
        <w:t>Stačí splnit jedno kritérium.</w:t>
      </w:r>
    </w:p>
    <w:p>
      <w:pPr>
        <w:pStyle w:val="P23"/>
        <w:framePr w:w="10710" w:h="340" w:hRule="exact" w:wrap="none" w:vAnchor="page" w:hAnchor="margin" w:x="28" w:y="9343"/>
        <w:rPr>
          <w:rStyle w:val="C18"/>
          <w:rtl w:val="0"/>
        </w:rPr>
      </w:pPr>
      <w:r>
        <w:rPr>
          <w:rStyle w:val="C18"/>
          <w:rtl w:val="0"/>
        </w:rPr>
        <w:t>Sklizeň, třídění a expedice podnoží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Sklidit ovocné podnože v závislosti na způsobu množení</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Roztřídit podnože podle školkařských norem</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Praktické předvedení se slovním vysvětlením</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c) Připravit podnože pro expedici, zvolit vhodný způsob balení včetně vyhotovení příslušných dokladů</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w:t>
      </w:r>
    </w:p>
    <w:p>
      <w:pPr>
        <w:pStyle w:val="P32"/>
        <w:framePr w:w="10710" w:h="248" w:hRule="exact" w:wrap="none" w:vAnchor="page" w:hAnchor="margin" w:x="28" w:y="118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Školkař, 29.4.2026 0:24:26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Školkař, 29.4.2026 0:24:26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Školkař, 29.4.2026 0:24:26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Školkař, 29.4.2026 0:24:26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Školkař, 29.4.2026 0:24:26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