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327D59" Type="http://schemas.openxmlformats.org/officeDocument/2006/relationships/officeDocument" Target="/word/document.xml" /><Relationship Id="coreR37327D59" Type="http://schemas.openxmlformats.org/package/2006/relationships/metadata/core-properties" Target="/docProps/core.xml" /><Relationship Id="customR37327D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Lisař/lisařka na strojích s manuální obsluhou (kód: 21-040-H)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v lisovně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přípravě výroby na lisech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strojích pro lisování s ruční obsluhou a v ohýbačkách plechů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fyzikálních vlastnostech materiálů pro lisování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Klasifikace a popis technologií lisování plechů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Lisování na lisu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pecí pro ohřev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technologiích ohýbání trubek, otevřených a uzavřených profilů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Ošetřování a běžná údržba lisu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Lisař/lisařka na strojích s manuální obsluhou, 29.10.2026 0:02:15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https://nsp.cz/jednotka-prace/lisar-na-strojich-s-manua-692f#zdravotni-zpusobilost).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Lisař/lisařka na strojích s manuální obsluhou, 29.10.2026 0:02:15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Tawesco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Massag Stamping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Lisař/lisařka na strojích s manuální obsluhou, 29.10.2026 0:02:15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