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30BEC" Type="http://schemas.openxmlformats.org/officeDocument/2006/relationships/officeDocument" Target="/word/document.xml" /><Relationship Id="coreR74130BEC" Type="http://schemas.openxmlformats.org/package/2006/relationships/metadata/core-properties" Target="/docProps/core.xml" /><Relationship Id="customR74130B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29.10.2026 0:51:37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zařízení. Autorizovaná osoba nasimuluje na konkrétním přístroji či zdravotnickém zařízení nejméně dvě závady. Uchazeč se seznámí s konkrétním typem přístroje či zdravotnického zařízení a během zkoušky má tento manuál k dispozici. Podmínkou úspěšné zkoušky je dodržení všech zásad BOZP.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29.10.2026 0:51:37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29.10.2026 0:51:37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