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0A98A" Type="http://schemas.openxmlformats.org/officeDocument/2006/relationships/officeDocument" Target="/word/document.xml" /><Relationship Id="coreR2D80A98A" Type="http://schemas.openxmlformats.org/package/2006/relationships/metadata/core-properties" Target="/docProps/core.xml" /><Relationship Id="customR2D80A9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lyžařských vleků (kód: 23-080-M)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lyžařských vleků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provozu lyžařských vleků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zdravotnické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provozu lyžařských vleků, 12.5.2026 10:07:37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nejdůležitější právní předpisy a normy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provoz zařízení lyžařského vleku včetně podmínek pro rozhodnutí Drážního úřadu o vydání průkazu způsobilosti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Definovat lyžařské vleky jako kategorii určených technických zařízení, popsat její význam a povinnosti pro provozovatele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Organizace provozu lyžařských vleků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Charakterizovat základní pojmy z oblasti provozu, značení a zabezpečení v rámci dopravních zařízení provozovaných v lyžařském areálu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 s ústním vysvětlením</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Charakterizovat součásti a funkce lyžařského vleku včetně související infrastruktury (nástupní a výstupní prostory apod.)</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Písemné ověření s ústním vysvětlením</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Charakterizovat pravidla bezpečného provozu a popsat rizika vyplývající z provozu lyžařského vleku, popsat nebezpečné případy typické pro provoz lyžařských vleků</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Písemné ověření s ústním vysvětlením</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Zpracovat plán údržby lyžařského vleku a jeho infrastruktury</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Písemné ověření s ústním vysvětlením</w:t>
      </w:r>
    </w:p>
    <w:p>
      <w:pPr>
        <w:pStyle w:val="P12"/>
        <w:framePr w:w="6710" w:h="831" w:hRule="exact" w:wrap="none" w:vAnchor="page" w:hAnchor="margin" w:x="45" w:y="9510"/>
        <w:rPr>
          <w:rStyle w:val="C3"/>
          <w:rtl w:val="0"/>
        </w:rPr>
      </w:pPr>
    </w:p>
    <w:p>
      <w:pPr>
        <w:pStyle w:val="P13"/>
        <w:framePr w:w="6658" w:h="704" w:hRule="exact" w:wrap="none" w:vAnchor="page" w:hAnchor="margin" w:x="71" w:y="9566"/>
        <w:rPr>
          <w:rStyle w:val="C11"/>
          <w:rtl w:val="0"/>
        </w:rPr>
      </w:pPr>
      <w:r>
        <w:rPr>
          <w:rStyle w:val="C11"/>
          <w:rtl w:val="0"/>
        </w:rPr>
        <w:t>e) Sestavit rozpis revizí, prohlídek a zkoušek lyžařského vleku, definovat obsah prohlídek a kontrol lyžařského vleku v souladu s požadavky na určená technická zařízení a pokyny výrobce</w:t>
      </w:r>
    </w:p>
    <w:p>
      <w:pPr>
        <w:pStyle w:val="P28"/>
        <w:framePr w:w="3921" w:h="831" w:hRule="exact" w:wrap="none" w:vAnchor="page" w:hAnchor="margin" w:x="6800" w:y="9510"/>
        <w:rPr>
          <w:rStyle w:val="C3"/>
          <w:rtl w:val="0"/>
        </w:rPr>
      </w:pPr>
    </w:p>
    <w:p>
      <w:pPr>
        <w:pStyle w:val="P29"/>
        <w:framePr w:w="3839" w:h="704" w:hRule="exact" w:wrap="none" w:vAnchor="page" w:hAnchor="margin" w:x="6856" w:y="9566"/>
        <w:rPr>
          <w:rStyle w:val="C21"/>
          <w:rtl w:val="0"/>
        </w:rPr>
      </w:pPr>
      <w:r>
        <w:rPr>
          <w:rStyle w:val="C21"/>
          <w:rtl w:val="0"/>
        </w:rPr>
        <w:t>Písemné ověření s ústním vysvětlením</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Zpracovat provozní a přepravní řád lyžařského vleku, definovat smluvní přepravní podmínky</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Písemné ověření s ústním vysvětlením</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Definovat požadavky na odbornou způsobilost pracovníků obsluhy lyžařského vleku, vymezit odpovědnost pracovníků lyžařského vleku</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Písemné ověření s ústním vysvětlením</w:t>
      </w:r>
    </w:p>
    <w:p>
      <w:pPr>
        <w:pStyle w:val="P16"/>
        <w:framePr w:w="6710" w:h="607" w:hRule="exact" w:wrap="none" w:vAnchor="page" w:hAnchor="margin" w:x="45" w:y="11554"/>
        <w:rPr>
          <w:rStyle w:val="C3"/>
          <w:rtl w:val="0"/>
        </w:rPr>
      </w:pPr>
    </w:p>
    <w:p>
      <w:pPr>
        <w:pStyle w:val="P17"/>
        <w:framePr w:w="6658" w:h="480" w:hRule="exact" w:wrap="none" w:vAnchor="page" w:hAnchor="margin" w:x="71" w:y="11610"/>
        <w:rPr>
          <w:rStyle w:val="C13"/>
          <w:rtl w:val="0"/>
        </w:rPr>
      </w:pPr>
      <w:r>
        <w:rPr>
          <w:rStyle w:val="C13"/>
          <w:rtl w:val="0"/>
        </w:rPr>
        <w:t>h) Navrhnout vybavení pracovníků ochrannými pracovními prostředky a pomůckami</w:t>
      </w:r>
    </w:p>
    <w:p>
      <w:pPr>
        <w:pStyle w:val="P30"/>
        <w:framePr w:w="3921" w:h="607" w:hRule="exact" w:wrap="none" w:vAnchor="page" w:hAnchor="margin" w:x="6800" w:y="11554"/>
        <w:rPr>
          <w:rStyle w:val="C3"/>
          <w:rtl w:val="0"/>
        </w:rPr>
      </w:pPr>
    </w:p>
    <w:p>
      <w:pPr>
        <w:pStyle w:val="P31"/>
        <w:framePr w:w="3839" w:h="480" w:hRule="exact" w:wrap="none" w:vAnchor="page" w:hAnchor="margin" w:x="6856" w:y="11610"/>
        <w:rPr>
          <w:rStyle w:val="C22"/>
          <w:rtl w:val="0"/>
        </w:rPr>
      </w:pPr>
      <w:r>
        <w:rPr>
          <w:rStyle w:val="C22"/>
          <w:rtl w:val="0"/>
        </w:rPr>
        <w:t>Písemné ověření s ústním vysvětlením</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i) Popsat postup při řešení mimořádných situací, havárií a úrazů na lyžařském vleku</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Písemné ověření s ústním vysvětlením</w:t>
      </w:r>
    </w:p>
    <w:p>
      <w:pPr>
        <w:pStyle w:val="P16"/>
        <w:framePr w:w="6710" w:h="376" w:hRule="exact" w:wrap="none" w:vAnchor="page" w:hAnchor="margin" w:x="45" w:y="12768"/>
        <w:rPr>
          <w:rStyle w:val="C3"/>
          <w:rtl w:val="0"/>
        </w:rPr>
      </w:pPr>
    </w:p>
    <w:p>
      <w:pPr>
        <w:pStyle w:val="P17"/>
        <w:framePr w:w="6658" w:h="249" w:hRule="exact" w:wrap="none" w:vAnchor="page" w:hAnchor="margin" w:x="71" w:y="12824"/>
        <w:rPr>
          <w:rStyle w:val="C13"/>
          <w:rtl w:val="0"/>
        </w:rPr>
      </w:pPr>
      <w:r>
        <w:rPr>
          <w:rStyle w:val="C13"/>
          <w:rtl w:val="0"/>
        </w:rPr>
        <w:t>j) Popsat provoz za mimořádných okolností</w:t>
      </w:r>
    </w:p>
    <w:p>
      <w:pPr>
        <w:pStyle w:val="P30"/>
        <w:framePr w:w="3921" w:h="376" w:hRule="exact" w:wrap="none" w:vAnchor="page" w:hAnchor="margin" w:x="6800" w:y="12768"/>
        <w:rPr>
          <w:rStyle w:val="C3"/>
          <w:rtl w:val="0"/>
        </w:rPr>
      </w:pPr>
    </w:p>
    <w:p>
      <w:pPr>
        <w:pStyle w:val="P31"/>
        <w:framePr w:w="3839" w:h="249" w:hRule="exact" w:wrap="none" w:vAnchor="page" w:hAnchor="margin" w:x="6856" w:y="12824"/>
        <w:rPr>
          <w:rStyle w:val="C22"/>
          <w:rtl w:val="0"/>
        </w:rPr>
      </w:pPr>
      <w:r>
        <w:rPr>
          <w:rStyle w:val="C22"/>
          <w:rtl w:val="0"/>
        </w:rPr>
        <w:t>Písemné ověření s ústním vysvětlením</w:t>
      </w:r>
    </w:p>
    <w:p>
      <w:pPr>
        <w:pStyle w:val="P32"/>
        <w:framePr w:w="10710" w:h="248" w:hRule="exact" w:wrap="none" w:vAnchor="page" w:hAnchor="margin" w:x="28" w:y="13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12.5.2026 10:07:37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lyžařského vleku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předepsané údaje do provozního deníku a do další povinné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mimořádných událostí, havárií a dalších případů s udáním jejich příčin a následků v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do provozního deníku výsledky provedených kontrol před zahájením provozu lyžařského vleku a po jeho ukončení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Zaznamenat do provozního deníku opravy lyžařského vleku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záznam provedených údržbářských prací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zdravotnické pomoci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Definovat typická a atypická nebezpečí v lyžařském areálu a zásady chování na sjezdových tratích včetně vysvětlení základního významu značení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Písemné ověření s ústním vysvětlením</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organizaci záchrany v lyžařském areálu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 s ústním vysvětlením</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Definovat základní postup při poskytování první pomoci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ověření s ústním vysvětlením</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ověření s ústním vysvětlením</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Definovat elektrické zařízení lyžařského vleku, popsat jeho umístění a funkce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Definovat ohrožení elektrickým zařízením lyžařského vleku a navrhnout možné způsoby ochrany</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Popsat rozsah povolených činností na elektrických zařízeních lyžařského vleku, omezení, pravomoci, zákazy ve vztahu k elektrotechnické způsobilosti</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Písemné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Popsat zásady první pomoci při úrazu elektrickým proudem</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Písemné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12.5.2026 10:07:37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http://katalog.nsp.cz/karta_p.aspx?id_jp=102468&amp;kod_sm1=14), včetně potvrzení pro práci ve výškách. Uchazeč předloží certifikát o složení zkoušky z PK Obsluha lyžařského vleku.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kritérií provádí písemným testem. Zkoušející předloží uchazeči test s více otázkami pro každé kritérium, které prověří uvedenou kompetenci. Po vyhodnocení testu zkoušející upřesní úroveň znalostí uchazeči ústním vysvětlením na základě jeho odpovědí v tomto testu.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platí: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následující počet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 100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vleků15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pomoci3 otázky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dokumentaci a normách elektrotechnických a elektronických zapojení, rozvodů a zařízení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hodnocení testu je třeba dosáhnout alespoň 75% úspěšnosti zodpovězení otázek za každou oblast a zároveň 80% úspěšnosti v testu jako celku.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provozu lyžařských vleků, 12.5.2026 10:07:37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77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provozu lyžařských vleků, 12.5.2026 10:07:37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provozu lyžařských vleků, 12.5.2026 10:07:37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Vedoucí provozu lyžařských vleků, 12.5.2026 10:07:37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B15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