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0EEA53" Type="http://schemas.openxmlformats.org/officeDocument/2006/relationships/officeDocument" Target="/word/document.xml" /><Relationship Id="coreR170EEA53" Type="http://schemas.openxmlformats.org/package/2006/relationships/metadata/core-properties" Target="/docProps/core.xml" /><Relationship Id="customR170EEA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kvality dopravy (kód: 37-028-M)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informací o autobusových a vlakových spojích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Vyřizování stížností a reklamací na provedené přepravy v osobní silniční, železniční a městské hromadné dopravě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právních a dalších předpisech pro řízení provozu osobní silniční, železniční a městské hromadné dopravy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Vedení příslušné dokumentace v oblasti revize dopravy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Řízení a metodické usměrňování dodržování všech dopravních a provozně technických předpisů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Kontrola plnění standardů kvality a bezpečnosti dopravy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plnění smlouvy o veřejných službách v přepravě cestujících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kvality dopravy, 1.11.2026 0:48:34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ověřována v navazujících činnostech s využitím daných technologických postupů zejména v oblasti osobní železniční a autobusové dopravy.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správnému provádění všech úkonů i k časovému hledisku zvládání operací. 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"Poskytování informací o autobusových a vlakových spojích", kritérium hodnocení a) - dostane uchazeč 3 úkoly vyhledání spojení mezi různými místy s použitím různých druhů dopravy. Nejméně jeden z úkolů je vyhledání spojení s použitím tištěných jízdních řádů, nejméně jeden z úkolů je vyhledání spojení pomocí internetu; kritérium hodnocení b) - uchazeč vyhledá na tištěné nebo internetové mapě tři místa v České republice a tři místa v Evropě a současně vysvětlí územní uspořádání České republiky.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"Vyřizování stížností a reklamací na provedené přepravy v osobní silniční, železniční a městské hromadné dopravě" se zaměřuje na problematiku přepravy cestujících, vztahy mezi dopravcem, objednavatelem a cestujícím. Uchazeč musí správně vyřešit stížnost na modelovou situaci zaměřenou na porušení standardů kvality podle nařízení vlády č. 63/2011 Sb., ve znění pozdějších předpisů.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"Orientace v právních a dalších předpisech pro řízení provozu osobní silniční, železniční a městské hromadné dopravy" se zaměřuje na zákon č. 266/1994 Sb., o dráhách, ve znění pozdějších předpisů, zákon č. 111/1994 Sb., o silniční dopravě,ve znění pozdějších předpisů, zákon č. 194/2010 Sb., o veřejných službách v dopravě, ve znění pozdějších předpisů; přepravní řády, smluvní přepravní podmínky, tarify apod. v aktuálním platném znění.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kompetence "Kontrola plnění standardů kvality a bezpečnosti dopravy" se stejně jako ověřování kompetence "Kontrola plnění smlouvy o veřejných službách v přepravě cestujících" zaměřuje na práva a povinnosti cestujících, dopravců a objednavatelů dopravy. 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"Vedení příslušné dokumentace v oblasti revize dopravy" uchazeč vyjmenuje měřicí formuláře standardů kvality a vyplní dva různé formuláře.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"Řízení a metodické usměrňování dodržování všech dopravních a provozně technických předpisů", kritéria hodnocení a) a b) – uchazeč vyjmenuje a prokáže znalost dopravních a provozně technických předpisů z oblasti železniční a autobusové dopravy.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"Kontrola plnění standardů kvality a bezpečnosti dopravy", kritéria hodnocení a), b) a d) – uchazeč prokáže znalosti plnění standardů kvality a bezpečnosti dopravy v oblasti železniční a autobusové dopravy.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"Kontrola plnění standardů kvality a bezpečnosti dopravy" - kritéria hodnocení c) a d), kde je požadováno písemné ověření s ústním vysvětlením, uvede uchazeč písemně postupy a pravidla požadovaná v jednotlivých kritériích a následně vysvětlí jejich aplikaci v praxi.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kvality dopravy, 1.11.2026 0:48:34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ČD Cargo,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kvality dopravy, 1.11.2026 0:48:34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