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16C0A6" Type="http://schemas.openxmlformats.org/officeDocument/2006/relationships/officeDocument" Target="/word/document.xml" /><Relationship Id="coreR7416C0A6" Type="http://schemas.openxmlformats.org/package/2006/relationships/metadata/core-properties" Target="/docProps/core.xml" /><Relationship Id="customR7416C0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Posunovač/posunovačka (kód: 37-013-H)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dokumentaci a v základních informacích železniční dopravy při posunu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Provádění posunu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Zajišťování železničních vozů při posunu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Obsluha železničních návěstidel při posunu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Obsluha brzd železničních vozů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Provádění posunu v dopravním obvodu s ručně ovládanými výhybkami a výkolejkami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Posunovač/posunovačka, 29.10.2026 2:32:10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http://katalog.nsp.cz/karta_tp.aspx?id_jp=100965&amp;kod_sm1=14).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Posunovač/posunovačka, 29.10.2026 2:32:10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Posunovač/posunovačka, 29.10.2026 2:32:10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