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0AE641" Type="http://schemas.openxmlformats.org/officeDocument/2006/relationships/officeDocument" Target="/word/document.xml" /><Relationship Id="coreR630AE641" Type="http://schemas.openxmlformats.org/package/2006/relationships/metadata/core-properties" Target="/docProps/core.xml" /><Relationship Id="customR630AE64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Posunovač/posunovačka (kód: 37-013-H)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posunu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dokumentaci a v základních informacích železniční dopravy při posunu</w:t>
      </w:r>
    </w:p>
    <w:p>
      <w:pPr>
        <w:pStyle w:val="P13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5676"/>
        <w:rPr>
          <w:rStyle w:val="C11"/>
          <w:rtl w:val="0"/>
        </w:rPr>
      </w:pPr>
      <w:r>
        <w:rPr>
          <w:rStyle w:val="C11"/>
          <w:rtl w:val="0"/>
        </w:rPr>
        <w:t>3</w:t>
      </w:r>
    </w:p>
    <w:p>
      <w:pPr>
        <w:pStyle w:val="P15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6052"/>
        <w:rPr>
          <w:rStyle w:val="C12"/>
          <w:rtl w:val="0"/>
        </w:rPr>
      </w:pPr>
      <w:r>
        <w:rPr>
          <w:rStyle w:val="C12"/>
          <w:rtl w:val="0"/>
        </w:rPr>
        <w:t>Provádění posunu</w:t>
      </w:r>
    </w:p>
    <w:p>
      <w:pPr>
        <w:pStyle w:val="P17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052"/>
        <w:rPr>
          <w:rStyle w:val="C13"/>
          <w:rtl w:val="0"/>
        </w:rPr>
      </w:pPr>
      <w:r>
        <w:rPr>
          <w:rStyle w:val="C13"/>
          <w:rtl w:val="0"/>
        </w:rPr>
        <w:t>3</w:t>
      </w:r>
    </w:p>
    <w:p>
      <w:pPr>
        <w:pStyle w:val="P19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6428"/>
        <w:rPr>
          <w:rStyle w:val="C14"/>
          <w:rtl w:val="0"/>
        </w:rPr>
      </w:pPr>
      <w:r>
        <w:rPr>
          <w:rStyle w:val="C14"/>
          <w:rtl w:val="0"/>
        </w:rPr>
        <w:t>Zajišťování železničních vozů při posunu</w:t>
      </w:r>
    </w:p>
    <w:p>
      <w:pPr>
        <w:pStyle w:val="P13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6428"/>
        <w:rPr>
          <w:rStyle w:val="C11"/>
          <w:rtl w:val="0"/>
        </w:rPr>
      </w:pPr>
      <w:r>
        <w:rPr>
          <w:rStyle w:val="C11"/>
          <w:rtl w:val="0"/>
        </w:rPr>
        <w:t>3</w:t>
      </w:r>
    </w:p>
    <w:p>
      <w:pPr>
        <w:pStyle w:val="P15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6804"/>
        <w:rPr>
          <w:rStyle w:val="C12"/>
          <w:rtl w:val="0"/>
        </w:rPr>
      </w:pPr>
      <w:r>
        <w:rPr>
          <w:rStyle w:val="C12"/>
          <w:rtl w:val="0"/>
        </w:rPr>
        <w:t>Obsluha železničních návěstidel při posunu</w:t>
      </w:r>
    </w:p>
    <w:p>
      <w:pPr>
        <w:pStyle w:val="P17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804"/>
        <w:rPr>
          <w:rStyle w:val="C13"/>
          <w:rtl w:val="0"/>
        </w:rPr>
      </w:pPr>
      <w:r>
        <w:rPr>
          <w:rStyle w:val="C13"/>
          <w:rtl w:val="0"/>
        </w:rPr>
        <w:t>3</w:t>
      </w:r>
    </w:p>
    <w:p>
      <w:pPr>
        <w:pStyle w:val="P19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180"/>
        <w:rPr>
          <w:rStyle w:val="C14"/>
          <w:rtl w:val="0"/>
        </w:rPr>
      </w:pPr>
      <w:r>
        <w:rPr>
          <w:rStyle w:val="C14"/>
          <w:rtl w:val="0"/>
        </w:rPr>
        <w:t>Obsluha brzd železničních vozů</w:t>
      </w:r>
    </w:p>
    <w:p>
      <w:pPr>
        <w:pStyle w:val="P13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180"/>
        <w:rPr>
          <w:rStyle w:val="C11"/>
          <w:rtl w:val="0"/>
        </w:rPr>
      </w:pPr>
      <w:r>
        <w:rPr>
          <w:rStyle w:val="C11"/>
          <w:rtl w:val="0"/>
        </w:rPr>
        <w:t>3</w:t>
      </w:r>
    </w:p>
    <w:p>
      <w:pPr>
        <w:pStyle w:val="P15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7557"/>
        <w:rPr>
          <w:rStyle w:val="C12"/>
          <w:rtl w:val="0"/>
        </w:rPr>
      </w:pPr>
      <w:r>
        <w:rPr>
          <w:rStyle w:val="C12"/>
          <w:rtl w:val="0"/>
        </w:rPr>
        <w:t>Provádění posunu v dopravním obvodu s ručně ovládanými výhybkami a výkolejkami</w:t>
      </w:r>
    </w:p>
    <w:p>
      <w:pPr>
        <w:pStyle w:val="P17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7557"/>
        <w:rPr>
          <w:rStyle w:val="C13"/>
          <w:rtl w:val="0"/>
        </w:rPr>
      </w:pPr>
      <w:r>
        <w:rPr>
          <w:rStyle w:val="C13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Posunovač/posunovačka, 30.7.2026 7:25:23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4510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musí uchazeč prokazatelně doložit absolvování Kabinetu bezpečnosti práce, jehož součástí jsou zejména podmínky pro bezpečnost a ochranu zdraví při práci, požární ochrany (PO) a poskytování první pomoci. Zdravotní způsobilost je vyžadována (odkaz na povolání v NSP - http://katalog.nsp.cz/karta_tp.aspx?id_jp=100965&amp;kod_sm1=14).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pokud možno ověřována v navazujících činnostech s využitím daných technologických postupů zejména v oblasti obsluhy dopravní cesty.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i k časovému hledisku zvládání operací.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Posunovač/posunovačka, 30.7.2026 7:25:23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státní organizace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ČD Cargo,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Posunovač/posunovačka, 30.7.2026 7:25:23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center"/>
    </w:pPr>
  </w:style>
  <w:style w:type="paragraph" w:styleId="P19">
    <w:name w:val="ParagraphStyle18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