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16DC7F52" Type="http://schemas.openxmlformats.org/officeDocument/2006/relationships/officeDocument" Target="/word/document.xml" /><Relationship Id="coreR16DC7F52" Type="http://schemas.openxmlformats.org/package/2006/relationships/metadata/core-properties" Target="/docProps/core.xml" /><Relationship Id="customR16DC7F52"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Posunovač/posunovačka (kód: 37-013-H)</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dopravy</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Doprava a spoje (kód: 37)</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Pracovník posunu</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3</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2"/>
        <w:keepNext w:val="0"/>
        <w:keepLines w:val="0"/>
        <w:framePr w:w="9826" w:h="376" w:hRule="exact" w:wrap="none" w:vAnchor="page" w:hAnchor="margin" w:x="45" w:y="5620"/>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0" w:after="0" w:beforeAutospacing="0" w:afterAutospacing="0"/>
        <w:ind w:firstLine="0" w:left="0" w:right="0"/>
        <w:contextualSpacing w:val="0"/>
        <w:jc w:val="left"/>
        <w:divId w:val="0"/>
        <w:rPr>
          <w:rStyle w:val="C3"/>
          <w:rFonts w:ascii="Times New Roman" w:cs="Times New Roman" w:hAnsi="Times New Roman" w:eastAsia="Times New Roman"/>
          <w:b w:val="0"/>
          <w:i w:val="0"/>
          <w:caps w:val="0"/>
          <w:strike w:val="0"/>
          <w:noProof w:val="0"/>
          <w:vanish w:val="0"/>
          <w:color w:val="auto"/>
          <w:sz w:val="24"/>
          <w:u w:val="none"/>
          <w:shd w:val="clear" w:color="auto" w:fill="auto"/>
          <w:vertAlign w:val="baseline"/>
          <w:lang/>
        </w:rPr>
      </w:pPr>
      <w:r>
        <w:rPr>
          <w:rStyle w:val="C3"/>
          <w:rFonts w:ascii="Arial" w:cs="Arial" w:hAnsi="Arial" w:eastAsia="Arial"/>
          <w:b w:val="0"/>
          <w:i w:val="0"/>
          <w:caps w:val="0"/>
          <w:strike w:val="0"/>
          <w:noProof w:val="0"/>
          <w:vanish w:val="0"/>
          <w:color w:val="auto"/>
          <w:sz w:val="20"/>
          <w:u w:val="none"/>
          <w:shd w:val="clear" w:color="auto" w:fill="auto"/>
          <w:vertAlign w:val="baseline"/>
          <w:lang/>
        </w:rPr>
        <w:t>Orientace v dokumentaci a v základních informacích železniční dopravy při posunu</w:t>
      </w:r>
    </w:p>
    <w:p>
      <w:pPr>
        <w:pStyle w:val="P13"/>
        <w:framePr w:w="805" w:h="376" w:hRule="exact" w:wrap="none" w:vAnchor="page" w:hAnchor="margin" w:x="9916" w:y="5620"/>
        <w:rPr>
          <w:rStyle w:val="C3"/>
          <w:rtl w:val="0"/>
        </w:rPr>
      </w:pPr>
    </w:p>
    <w:p>
      <w:pPr>
        <w:pStyle w:val="P14"/>
        <w:framePr w:w="723" w:h="249" w:hRule="exact" w:wrap="none" w:vAnchor="page" w:hAnchor="margin" w:x="9972" w:y="5676"/>
        <w:rPr>
          <w:rStyle w:val="C11"/>
          <w:rtl w:val="0"/>
        </w:rPr>
      </w:pPr>
      <w:r>
        <w:rPr>
          <w:rStyle w:val="C11"/>
          <w:rtl w:val="0"/>
        </w:rPr>
        <w:t>3</w:t>
      </w:r>
    </w:p>
    <w:p>
      <w:pPr>
        <w:pStyle w:val="P15"/>
        <w:framePr w:w="9826" w:h="376" w:hRule="exact" w:wrap="none" w:vAnchor="page" w:hAnchor="margin" w:x="45" w:y="5996"/>
        <w:rPr>
          <w:rStyle w:val="C3"/>
          <w:rtl w:val="0"/>
        </w:rPr>
      </w:pPr>
    </w:p>
    <w:p>
      <w:pPr>
        <w:pStyle w:val="P16"/>
        <w:framePr w:w="9774" w:h="249" w:hRule="exact" w:wrap="none" w:vAnchor="page" w:hAnchor="margin" w:x="71" w:y="6052"/>
        <w:rPr>
          <w:rStyle w:val="C12"/>
          <w:rtl w:val="0"/>
        </w:rPr>
      </w:pPr>
      <w:r>
        <w:rPr>
          <w:rStyle w:val="C12"/>
          <w:rtl w:val="0"/>
        </w:rPr>
        <w:t>Provádění posunu</w:t>
      </w:r>
    </w:p>
    <w:p>
      <w:pPr>
        <w:pStyle w:val="P17"/>
        <w:framePr w:w="805" w:h="376" w:hRule="exact" w:wrap="none" w:vAnchor="page" w:hAnchor="margin" w:x="9916" w:y="5996"/>
        <w:rPr>
          <w:rStyle w:val="C3"/>
          <w:rtl w:val="0"/>
        </w:rPr>
      </w:pPr>
    </w:p>
    <w:p>
      <w:pPr>
        <w:pStyle w:val="P18"/>
        <w:framePr w:w="723" w:h="249" w:hRule="exact" w:wrap="none" w:vAnchor="page" w:hAnchor="margin" w:x="9972" w:y="6052"/>
        <w:rPr>
          <w:rStyle w:val="C13"/>
          <w:rtl w:val="0"/>
        </w:rPr>
      </w:pPr>
      <w:r>
        <w:rPr>
          <w:rStyle w:val="C13"/>
          <w:rtl w:val="0"/>
        </w:rPr>
        <w:t>3</w:t>
      </w:r>
    </w:p>
    <w:p>
      <w:pPr>
        <w:pStyle w:val="P19"/>
        <w:framePr w:w="9826" w:h="376" w:hRule="exact" w:wrap="none" w:vAnchor="page" w:hAnchor="margin" w:x="45" w:y="6372"/>
        <w:rPr>
          <w:rStyle w:val="C3"/>
          <w:rtl w:val="0"/>
        </w:rPr>
      </w:pPr>
    </w:p>
    <w:p>
      <w:pPr>
        <w:pStyle w:val="P20"/>
        <w:framePr w:w="9774" w:h="249" w:hRule="exact" w:wrap="none" w:vAnchor="page" w:hAnchor="margin" w:x="71" w:y="6428"/>
        <w:rPr>
          <w:rStyle w:val="C14"/>
          <w:rtl w:val="0"/>
        </w:rPr>
      </w:pPr>
      <w:r>
        <w:rPr>
          <w:rStyle w:val="C14"/>
          <w:rtl w:val="0"/>
        </w:rPr>
        <w:t>Zajišťování železničních vozů při posunu</w:t>
      </w:r>
    </w:p>
    <w:p>
      <w:pPr>
        <w:pStyle w:val="P13"/>
        <w:framePr w:w="805" w:h="376" w:hRule="exact" w:wrap="none" w:vAnchor="page" w:hAnchor="margin" w:x="9916" w:y="6372"/>
        <w:rPr>
          <w:rStyle w:val="C3"/>
          <w:rtl w:val="0"/>
        </w:rPr>
      </w:pPr>
    </w:p>
    <w:p>
      <w:pPr>
        <w:pStyle w:val="P14"/>
        <w:framePr w:w="723" w:h="249" w:hRule="exact" w:wrap="none" w:vAnchor="page" w:hAnchor="margin" w:x="9972" w:y="6428"/>
        <w:rPr>
          <w:rStyle w:val="C11"/>
          <w:rtl w:val="0"/>
        </w:rPr>
      </w:pPr>
      <w:r>
        <w:rPr>
          <w:rStyle w:val="C11"/>
          <w:rtl w:val="0"/>
        </w:rPr>
        <w:t>3</w:t>
      </w:r>
    </w:p>
    <w:p>
      <w:pPr>
        <w:pStyle w:val="P15"/>
        <w:framePr w:w="9826" w:h="376" w:hRule="exact" w:wrap="none" w:vAnchor="page" w:hAnchor="margin" w:x="45" w:y="6748"/>
        <w:rPr>
          <w:rStyle w:val="C3"/>
          <w:rtl w:val="0"/>
        </w:rPr>
      </w:pPr>
    </w:p>
    <w:p>
      <w:pPr>
        <w:pStyle w:val="P16"/>
        <w:framePr w:w="9774" w:h="249" w:hRule="exact" w:wrap="none" w:vAnchor="page" w:hAnchor="margin" w:x="71" w:y="6804"/>
        <w:rPr>
          <w:rStyle w:val="C12"/>
          <w:rtl w:val="0"/>
        </w:rPr>
      </w:pPr>
      <w:r>
        <w:rPr>
          <w:rStyle w:val="C12"/>
          <w:rtl w:val="0"/>
        </w:rPr>
        <w:t>Obsluha železničních návěstidel při posunu</w:t>
      </w:r>
    </w:p>
    <w:p>
      <w:pPr>
        <w:pStyle w:val="P17"/>
        <w:framePr w:w="805" w:h="376" w:hRule="exact" w:wrap="none" w:vAnchor="page" w:hAnchor="margin" w:x="9916" w:y="6748"/>
        <w:rPr>
          <w:rStyle w:val="C3"/>
          <w:rtl w:val="0"/>
        </w:rPr>
      </w:pPr>
    </w:p>
    <w:p>
      <w:pPr>
        <w:pStyle w:val="P18"/>
        <w:framePr w:w="723" w:h="249" w:hRule="exact" w:wrap="none" w:vAnchor="page" w:hAnchor="margin" w:x="9972" w:y="6804"/>
        <w:rPr>
          <w:rStyle w:val="C13"/>
          <w:rtl w:val="0"/>
        </w:rPr>
      </w:pPr>
      <w:r>
        <w:rPr>
          <w:rStyle w:val="C13"/>
          <w:rtl w:val="0"/>
        </w:rPr>
        <w:t>3</w:t>
      </w:r>
    </w:p>
    <w:p>
      <w:pPr>
        <w:pStyle w:val="P19"/>
        <w:framePr w:w="9826" w:h="376" w:hRule="exact" w:wrap="none" w:vAnchor="page" w:hAnchor="margin" w:x="45" w:y="7124"/>
        <w:rPr>
          <w:rStyle w:val="C3"/>
          <w:rtl w:val="0"/>
        </w:rPr>
      </w:pPr>
    </w:p>
    <w:p>
      <w:pPr>
        <w:pStyle w:val="P20"/>
        <w:framePr w:w="9774" w:h="249" w:hRule="exact" w:wrap="none" w:vAnchor="page" w:hAnchor="margin" w:x="71" w:y="7180"/>
        <w:rPr>
          <w:rStyle w:val="C14"/>
          <w:rtl w:val="0"/>
        </w:rPr>
      </w:pPr>
      <w:r>
        <w:rPr>
          <w:rStyle w:val="C14"/>
          <w:rtl w:val="0"/>
        </w:rPr>
        <w:t>Obsluha brzd železničních vozů</w:t>
      </w:r>
    </w:p>
    <w:p>
      <w:pPr>
        <w:pStyle w:val="P13"/>
        <w:framePr w:w="805" w:h="376" w:hRule="exact" w:wrap="none" w:vAnchor="page" w:hAnchor="margin" w:x="9916" w:y="7124"/>
        <w:rPr>
          <w:rStyle w:val="C3"/>
          <w:rtl w:val="0"/>
        </w:rPr>
      </w:pPr>
    </w:p>
    <w:p>
      <w:pPr>
        <w:pStyle w:val="P14"/>
        <w:framePr w:w="723" w:h="249" w:hRule="exact" w:wrap="none" w:vAnchor="page" w:hAnchor="margin" w:x="9972" w:y="7180"/>
        <w:rPr>
          <w:rStyle w:val="C11"/>
          <w:rtl w:val="0"/>
        </w:rPr>
      </w:pPr>
      <w:r>
        <w:rPr>
          <w:rStyle w:val="C11"/>
          <w:rtl w:val="0"/>
        </w:rPr>
        <w:t>3</w:t>
      </w:r>
    </w:p>
    <w:p>
      <w:pPr>
        <w:pStyle w:val="P15"/>
        <w:framePr w:w="9826" w:h="376" w:hRule="exact" w:wrap="none" w:vAnchor="page" w:hAnchor="margin" w:x="45" w:y="7501"/>
        <w:rPr>
          <w:rStyle w:val="C3"/>
          <w:rtl w:val="0"/>
        </w:rPr>
      </w:pPr>
    </w:p>
    <w:p>
      <w:pPr>
        <w:pStyle w:val="P16"/>
        <w:framePr w:w="9774" w:h="249" w:hRule="exact" w:wrap="none" w:vAnchor="page" w:hAnchor="margin" w:x="71" w:y="7557"/>
        <w:rPr>
          <w:rStyle w:val="C12"/>
          <w:rtl w:val="0"/>
        </w:rPr>
      </w:pPr>
      <w:r>
        <w:rPr>
          <w:rStyle w:val="C12"/>
          <w:rtl w:val="0"/>
        </w:rPr>
        <w:t>Provádění posunu v dopravním obvodu s ručně ovládanými výhybkami a výkolejkami</w:t>
      </w:r>
    </w:p>
    <w:p>
      <w:pPr>
        <w:pStyle w:val="P17"/>
        <w:framePr w:w="805" w:h="376" w:hRule="exact" w:wrap="none" w:vAnchor="page" w:hAnchor="margin" w:x="9916" w:y="7501"/>
        <w:rPr>
          <w:rStyle w:val="C3"/>
          <w:rtl w:val="0"/>
        </w:rPr>
      </w:pPr>
    </w:p>
    <w:p>
      <w:pPr>
        <w:pStyle w:val="P18"/>
        <w:framePr w:w="723" w:h="249" w:hRule="exact" w:wrap="none" w:vAnchor="page" w:hAnchor="margin" w:x="9972" w:y="7557"/>
        <w:rPr>
          <w:rStyle w:val="C13"/>
          <w:rtl w:val="0"/>
        </w:rPr>
      </w:pPr>
      <w:r>
        <w:rPr>
          <w:rStyle w:val="C13"/>
          <w:rtl w:val="0"/>
        </w:rPr>
        <w:t>3</w:t>
      </w:r>
    </w:p>
    <w:p>
      <w:pPr>
        <w:pStyle w:val="P7"/>
        <w:framePr w:w="8788" w:h="340" w:hRule="exact" w:wrap="none" w:vAnchor="page" w:hAnchor="margin" w:x="28" w:y="8104"/>
        <w:rPr>
          <w:rStyle w:val="C8"/>
          <w:rtl w:val="0"/>
        </w:rPr>
      </w:pPr>
      <w:r>
        <w:rPr>
          <w:rStyle w:val="C8"/>
          <w:rtl w:val="0"/>
        </w:rPr>
        <w:t>Platnost standardu</w:t>
      </w:r>
    </w:p>
    <w:p>
      <w:pPr>
        <w:pStyle w:val="P21"/>
        <w:framePr w:w="2928" w:h="248" w:hRule="exact" w:wrap="none" w:vAnchor="page" w:hAnchor="margin" w:x="28" w:y="8444"/>
        <w:rPr>
          <w:rStyle w:val="C15"/>
          <w:rtl w:val="0"/>
        </w:rPr>
      </w:pPr>
      <w:r>
        <w:rPr>
          <w:rStyle w:val="C15"/>
          <w:rtl w:val="0"/>
        </w:rPr>
        <w:t>Standard je platný od: 21.10.2022</w:t>
      </w:r>
    </w:p>
    <w:p>
      <w:pPr>
        <w:pStyle w:val="P22"/>
        <w:framePr w:w="7654" w:h="331" w:hRule="exact" w:wrap="none" w:vAnchor="page" w:hAnchor="margin" w:x="28" w:y="15940"/>
        <w:rPr>
          <w:rStyle w:val="C16"/>
          <w:rtl w:val="0"/>
        </w:rPr>
      </w:pPr>
      <w:r>
        <w:rPr>
          <w:rStyle w:val="C16"/>
          <w:rtl w:val="0"/>
        </w:rPr>
        <w:t>Posunovač/posunovačka, 11.9.2026 18:31:46</w:t>
      </w:r>
    </w:p>
    <w:p>
      <w:pPr>
        <w:pStyle w:val="P23"/>
        <w:framePr w:w="2790" w:h="331" w:hRule="exact" w:wrap="none" w:vAnchor="page" w:hAnchor="margin" w:x="7911" w:y="15940"/>
        <w:rPr>
          <w:rStyle w:val="C17"/>
          <w:rtl w:val="0"/>
        </w:rPr>
      </w:pPr>
      <w:r>
        <w:rPr>
          <w:rStyle w:val="C17"/>
          <w:rtl w:val="0"/>
        </w:rPr>
        <w:t>Strana 1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4"/>
        <w:framePr w:w="10766" w:h="340" w:hRule="exact" w:wrap="none" w:vAnchor="page" w:hAnchor="margin" w:x="0" w:y="2712"/>
        <w:rPr>
          <w:rStyle w:val="C3"/>
          <w:rtl w:val="0"/>
        </w:rPr>
      </w:pPr>
    </w:p>
    <w:p>
      <w:pPr>
        <w:pStyle w:val="P24"/>
        <w:keepNext w:val="0"/>
        <w:keepLines w:val="0"/>
        <w:framePr w:w="10766" w:h="340" w:hRule="exact" w:wrap="none" w:vAnchor="page" w:hAnchor="margin" w:x="0" w:y="271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0" w:after="0" w:beforeAutospacing="0" w:afterAutospacing="0"/>
        <w:ind w:firstLine="0" w:left="0" w:right="0"/>
        <w:contextualSpacing w:val="0"/>
        <w:jc w:val="left"/>
        <w:divId w:val="0"/>
        <w:rPr>
          <w:rStyle w:val="C3"/>
          <w:rFonts w:ascii="Times New Roman" w:cs="Times New Roman" w:hAnsi="Times New Roman" w:eastAsia="Times New Roman"/>
          <w:b w:val="0"/>
          <w:i w:val="0"/>
          <w:caps w:val="0"/>
          <w:strike w:val="0"/>
          <w:noProof w:val="0"/>
          <w:vanish w:val="0"/>
          <w:color w:val="auto"/>
          <w:sz w:val="24"/>
          <w:u w:val="none"/>
          <w:shd w:val="clear" w:color="auto" w:fill="auto"/>
          <w:vertAlign w:val="baseline"/>
          <w:lang/>
        </w:rPr>
      </w:pPr>
      <w:r>
        <w:rPr>
          <w:rStyle w:val="C3"/>
          <w:rFonts w:ascii="Arial" w:cs="Arial" w:hAnsi="Arial" w:eastAsia="Arial"/>
          <w:b w:val="1"/>
          <w:i w:val="0"/>
          <w:caps w:val="0"/>
          <w:strike w:val="0"/>
          <w:noProof w:val="0"/>
          <w:vanish w:val="0"/>
          <w:color w:val="auto"/>
          <w:sz w:val="22"/>
          <w:u w:val="none"/>
          <w:shd w:val="clear" w:color="auto" w:fill="auto"/>
          <w:vertAlign w:val="baseline"/>
          <w:lang/>
        </w:rPr>
        <w:t>Orientace v dokumentaci a v základních informacích železniční dopravy při posunu</w:t>
      </w:r>
    </w:p>
    <w:p>
      <w:pPr>
        <w:pStyle w:val="P25"/>
        <w:framePr w:w="6713" w:h="376" w:hRule="exact" w:wrap="none" w:vAnchor="page" w:hAnchor="margin" w:x="45" w:y="3151"/>
        <w:rPr>
          <w:rStyle w:val="C3"/>
          <w:rtl w:val="0"/>
        </w:rPr>
      </w:pPr>
    </w:p>
    <w:p>
      <w:pPr>
        <w:pStyle w:val="P26"/>
        <w:framePr w:w="6661" w:h="249" w:hRule="exact" w:wrap="none" w:vAnchor="page" w:hAnchor="margin" w:x="71" w:y="3222"/>
        <w:rPr>
          <w:rStyle w:val="C18"/>
          <w:rtl w:val="0"/>
        </w:rPr>
      </w:pPr>
      <w:r>
        <w:rPr>
          <w:rStyle w:val="C18"/>
          <w:rtl w:val="0"/>
        </w:rPr>
        <w:t>Kritéria hodnocení</w:t>
      </w:r>
    </w:p>
    <w:p>
      <w:pPr>
        <w:pStyle w:val="P27"/>
        <w:framePr w:w="3918" w:h="376" w:hRule="exact" w:wrap="none" w:vAnchor="page" w:hAnchor="margin" w:x="6803" w:y="3151"/>
        <w:rPr>
          <w:rStyle w:val="C3"/>
          <w:rtl w:val="0"/>
        </w:rPr>
      </w:pPr>
    </w:p>
    <w:p>
      <w:pPr>
        <w:pStyle w:val="P28"/>
        <w:framePr w:w="3836" w:h="249" w:hRule="exact" w:wrap="none" w:vAnchor="page" w:hAnchor="margin" w:x="6859" w:y="3222"/>
        <w:rPr>
          <w:rStyle w:val="C19"/>
          <w:rtl w:val="0"/>
        </w:rPr>
      </w:pPr>
      <w:r>
        <w:rPr>
          <w:rStyle w:val="C19"/>
          <w:rtl w:val="0"/>
        </w:rPr>
        <w:t>Způsoby ověření</w:t>
      </w:r>
    </w:p>
    <w:p>
      <w:pPr>
        <w:pStyle w:val="P19"/>
        <w:framePr w:w="6710" w:h="607" w:hRule="exact" w:wrap="none" w:vAnchor="page" w:hAnchor="margin" w:x="45" w:y="3527"/>
        <w:rPr>
          <w:rStyle w:val="C3"/>
          <w:rtl w:val="0"/>
        </w:rPr>
      </w:pPr>
    </w:p>
    <w:p>
      <w:pPr>
        <w:pStyle w:val="P20"/>
        <w:framePr w:w="6658" w:h="480" w:hRule="exact" w:wrap="none" w:vAnchor="page" w:hAnchor="margin" w:x="71" w:y="3583"/>
        <w:rPr>
          <w:rStyle w:val="C14"/>
          <w:rtl w:val="0"/>
        </w:rPr>
      </w:pPr>
      <w:r>
        <w:rPr>
          <w:rStyle w:val="C14"/>
          <w:rtl w:val="0"/>
        </w:rPr>
        <w:t>a) Vyjmenovat nejdůležitější předpisy a dokumenty státní legislativy pro železniční dopravu</w:t>
      </w:r>
    </w:p>
    <w:p>
      <w:pPr>
        <w:pStyle w:val="P29"/>
        <w:framePr w:w="3921" w:h="607" w:hRule="exact" w:wrap="none" w:vAnchor="page" w:hAnchor="margin" w:x="6800" w:y="3527"/>
        <w:rPr>
          <w:rStyle w:val="C3"/>
          <w:rtl w:val="0"/>
        </w:rPr>
      </w:pPr>
    </w:p>
    <w:p>
      <w:pPr>
        <w:pStyle w:val="P30"/>
        <w:framePr w:w="3839" w:h="480" w:hRule="exact" w:wrap="none" w:vAnchor="page" w:hAnchor="margin" w:x="6856" w:y="3583"/>
        <w:rPr>
          <w:rStyle w:val="C20"/>
          <w:rtl w:val="0"/>
        </w:rPr>
      </w:pPr>
      <w:r>
        <w:rPr>
          <w:rStyle w:val="C20"/>
          <w:rtl w:val="0"/>
        </w:rPr>
        <w:t>Písemné ověření</w:t>
      </w:r>
    </w:p>
    <w:p>
      <w:pPr>
        <w:pStyle w:val="P15"/>
        <w:framePr w:w="6710" w:h="831" w:hRule="exact" w:wrap="none" w:vAnchor="page" w:hAnchor="margin" w:x="45" w:y="4134"/>
        <w:rPr>
          <w:rStyle w:val="C3"/>
          <w:rtl w:val="0"/>
        </w:rPr>
      </w:pPr>
    </w:p>
    <w:p>
      <w:pPr>
        <w:pStyle w:val="P16"/>
        <w:framePr w:w="6658" w:h="704" w:hRule="exact" w:wrap="none" w:vAnchor="page" w:hAnchor="margin" w:x="71" w:y="4190"/>
        <w:rPr>
          <w:rStyle w:val="C12"/>
          <w:rtl w:val="0"/>
        </w:rPr>
      </w:pPr>
      <w:r>
        <w:rPr>
          <w:rStyle w:val="C12"/>
          <w:rtl w:val="0"/>
        </w:rPr>
        <w:t>b) Prokázat znalost základní terminologie železniční dopravy (námezník, návěstidlo, výhybka, výkolejka, volný schůdný a manipulační prostor, průjezdný průřez; posun, posun mezi dopravnami, přestavná jízda apod.)</w:t>
      </w:r>
    </w:p>
    <w:p>
      <w:pPr>
        <w:pStyle w:val="P31"/>
        <w:framePr w:w="3921" w:h="831" w:hRule="exact" w:wrap="none" w:vAnchor="page" w:hAnchor="margin" w:x="6800" w:y="4134"/>
        <w:rPr>
          <w:rStyle w:val="C3"/>
          <w:rtl w:val="0"/>
        </w:rPr>
      </w:pPr>
    </w:p>
    <w:p>
      <w:pPr>
        <w:pStyle w:val="P32"/>
        <w:framePr w:w="3839" w:h="704" w:hRule="exact" w:wrap="none" w:vAnchor="page" w:hAnchor="margin" w:x="6856" w:y="4190"/>
        <w:rPr>
          <w:rStyle w:val="C21"/>
          <w:rtl w:val="0"/>
        </w:rPr>
      </w:pPr>
      <w:r>
        <w:rPr>
          <w:rStyle w:val="C21"/>
          <w:rtl w:val="0"/>
        </w:rPr>
        <w:t>Písemné ověření a ústní ověření</w:t>
      </w:r>
    </w:p>
    <w:p>
      <w:pPr>
        <w:pStyle w:val="P19"/>
        <w:framePr w:w="6710" w:h="376" w:hRule="exact" w:wrap="none" w:vAnchor="page" w:hAnchor="margin" w:x="45" w:y="4965"/>
        <w:rPr>
          <w:rStyle w:val="C3"/>
          <w:rtl w:val="0"/>
        </w:rPr>
      </w:pPr>
    </w:p>
    <w:p>
      <w:pPr>
        <w:pStyle w:val="P20"/>
        <w:framePr w:w="6658" w:h="249" w:hRule="exact" w:wrap="none" w:vAnchor="page" w:hAnchor="margin" w:x="71" w:y="5021"/>
        <w:rPr>
          <w:rStyle w:val="C14"/>
          <w:rtl w:val="0"/>
        </w:rPr>
      </w:pPr>
      <w:r>
        <w:rPr>
          <w:rStyle w:val="C14"/>
          <w:rtl w:val="0"/>
        </w:rPr>
        <w:t>c) Prokázat znalost jednotlivých řad železničních vozů, nápisů a nálepek</w:t>
      </w:r>
    </w:p>
    <w:p>
      <w:pPr>
        <w:pStyle w:val="P29"/>
        <w:framePr w:w="3921" w:h="376" w:hRule="exact" w:wrap="none" w:vAnchor="page" w:hAnchor="margin" w:x="6800" w:y="4965"/>
        <w:rPr>
          <w:rStyle w:val="C3"/>
          <w:rtl w:val="0"/>
        </w:rPr>
      </w:pPr>
    </w:p>
    <w:p>
      <w:pPr>
        <w:pStyle w:val="P30"/>
        <w:framePr w:w="3839" w:h="249" w:hRule="exact" w:wrap="none" w:vAnchor="page" w:hAnchor="margin" w:x="6856" w:y="5021"/>
        <w:rPr>
          <w:rStyle w:val="C20"/>
          <w:rtl w:val="0"/>
        </w:rPr>
      </w:pPr>
      <w:r>
        <w:rPr>
          <w:rStyle w:val="C20"/>
          <w:rtl w:val="0"/>
        </w:rPr>
        <w:t>Ústní ověření</w:t>
      </w:r>
    </w:p>
    <w:p>
      <w:pPr>
        <w:pStyle w:val="P33"/>
        <w:framePr w:w="10710" w:h="248" w:hRule="exact" w:wrap="none" w:vAnchor="page" w:hAnchor="margin" w:x="28" w:y="5455"/>
        <w:rPr>
          <w:rStyle w:val="C22"/>
          <w:rtl w:val="0"/>
        </w:rPr>
      </w:pPr>
      <w:r>
        <w:rPr>
          <w:rStyle w:val="C22"/>
          <w:rtl w:val="0"/>
        </w:rPr>
        <w:t>Je třeba splnit všechna kritéria.</w:t>
      </w:r>
    </w:p>
    <w:p>
      <w:pPr>
        <w:pStyle w:val="P34"/>
        <w:framePr w:w="10710" w:h="340" w:hRule="exact" w:wrap="none" w:vAnchor="page" w:hAnchor="margin" w:x="28" w:y="5891"/>
        <w:rPr>
          <w:rStyle w:val="C23"/>
          <w:rtl w:val="0"/>
        </w:rPr>
      </w:pPr>
      <w:r>
        <w:rPr>
          <w:rStyle w:val="C23"/>
          <w:rtl w:val="0"/>
        </w:rPr>
        <w:t>Provádění posunu</w:t>
      </w:r>
    </w:p>
    <w:p>
      <w:pPr>
        <w:pStyle w:val="P25"/>
        <w:framePr w:w="6713" w:h="376" w:hRule="exact" w:wrap="none" w:vAnchor="page" w:hAnchor="margin" w:x="45" w:y="6330"/>
        <w:rPr>
          <w:rStyle w:val="C3"/>
          <w:rtl w:val="0"/>
        </w:rPr>
      </w:pPr>
    </w:p>
    <w:p>
      <w:pPr>
        <w:pStyle w:val="P26"/>
        <w:framePr w:w="6661" w:h="249" w:hRule="exact" w:wrap="none" w:vAnchor="page" w:hAnchor="margin" w:x="71" w:y="6401"/>
        <w:rPr>
          <w:rStyle w:val="C18"/>
          <w:rtl w:val="0"/>
        </w:rPr>
      </w:pPr>
      <w:r>
        <w:rPr>
          <w:rStyle w:val="C18"/>
          <w:rtl w:val="0"/>
        </w:rPr>
        <w:t>Kritéria hodnocení</w:t>
      </w:r>
    </w:p>
    <w:p>
      <w:pPr>
        <w:pStyle w:val="P27"/>
        <w:framePr w:w="3918" w:h="376" w:hRule="exact" w:wrap="none" w:vAnchor="page" w:hAnchor="margin" w:x="6803" w:y="6330"/>
        <w:rPr>
          <w:rStyle w:val="C3"/>
          <w:rtl w:val="0"/>
        </w:rPr>
      </w:pPr>
    </w:p>
    <w:p>
      <w:pPr>
        <w:pStyle w:val="P28"/>
        <w:framePr w:w="3836" w:h="249" w:hRule="exact" w:wrap="none" w:vAnchor="page" w:hAnchor="margin" w:x="6859" w:y="6401"/>
        <w:rPr>
          <w:rStyle w:val="C19"/>
          <w:rtl w:val="0"/>
        </w:rPr>
      </w:pPr>
      <w:r>
        <w:rPr>
          <w:rStyle w:val="C19"/>
          <w:rtl w:val="0"/>
        </w:rPr>
        <w:t>Způsoby ověření</w:t>
      </w:r>
    </w:p>
    <w:p>
      <w:pPr>
        <w:pStyle w:val="P19"/>
        <w:framePr w:w="6710" w:h="376" w:hRule="exact" w:wrap="none" w:vAnchor="page" w:hAnchor="margin" w:x="45" w:y="6706"/>
        <w:rPr>
          <w:rStyle w:val="C3"/>
          <w:rtl w:val="0"/>
        </w:rPr>
      </w:pPr>
    </w:p>
    <w:p>
      <w:pPr>
        <w:pStyle w:val="P20"/>
        <w:framePr w:w="6658" w:h="249" w:hRule="exact" w:wrap="none" w:vAnchor="page" w:hAnchor="margin" w:x="71" w:y="6762"/>
        <w:rPr>
          <w:rStyle w:val="C14"/>
          <w:rtl w:val="0"/>
        </w:rPr>
      </w:pPr>
      <w:r>
        <w:rPr>
          <w:rStyle w:val="C14"/>
          <w:rtl w:val="0"/>
        </w:rPr>
        <w:t>a) Prokázat znalost jednotlivých druhů posunu</w:t>
      </w:r>
    </w:p>
    <w:p>
      <w:pPr>
        <w:pStyle w:val="P29"/>
        <w:framePr w:w="3921" w:h="376" w:hRule="exact" w:wrap="none" w:vAnchor="page" w:hAnchor="margin" w:x="6800" w:y="6706"/>
        <w:rPr>
          <w:rStyle w:val="C3"/>
          <w:rtl w:val="0"/>
        </w:rPr>
      </w:pPr>
    </w:p>
    <w:p>
      <w:pPr>
        <w:pStyle w:val="P30"/>
        <w:framePr w:w="3839" w:h="249" w:hRule="exact" w:wrap="none" w:vAnchor="page" w:hAnchor="margin" w:x="6856" w:y="6762"/>
        <w:rPr>
          <w:rStyle w:val="C20"/>
          <w:rtl w:val="0"/>
        </w:rPr>
      </w:pPr>
      <w:r>
        <w:rPr>
          <w:rStyle w:val="C20"/>
          <w:rtl w:val="0"/>
        </w:rPr>
        <w:t>Ústní ověření</w:t>
      </w:r>
    </w:p>
    <w:p>
      <w:pPr>
        <w:pStyle w:val="P15"/>
        <w:framePr w:w="6710" w:h="376" w:hRule="exact" w:wrap="none" w:vAnchor="page" w:hAnchor="margin" w:x="45" w:y="7082"/>
        <w:rPr>
          <w:rStyle w:val="C3"/>
          <w:rtl w:val="0"/>
        </w:rPr>
      </w:pPr>
    </w:p>
    <w:p>
      <w:pPr>
        <w:pStyle w:val="P16"/>
        <w:framePr w:w="6658" w:h="249" w:hRule="exact" w:wrap="none" w:vAnchor="page" w:hAnchor="margin" w:x="71" w:y="7138"/>
        <w:rPr>
          <w:rStyle w:val="C12"/>
          <w:rtl w:val="0"/>
        </w:rPr>
      </w:pPr>
      <w:r>
        <w:rPr>
          <w:rStyle w:val="C12"/>
          <w:rtl w:val="0"/>
        </w:rPr>
        <w:t>b) Prokázat znalost povinností a zákazů před a během posunu</w:t>
      </w:r>
    </w:p>
    <w:p>
      <w:pPr>
        <w:pStyle w:val="P31"/>
        <w:framePr w:w="3921" w:h="376" w:hRule="exact" w:wrap="none" w:vAnchor="page" w:hAnchor="margin" w:x="6800" w:y="7082"/>
        <w:rPr>
          <w:rStyle w:val="C3"/>
          <w:rtl w:val="0"/>
        </w:rPr>
      </w:pPr>
    </w:p>
    <w:p>
      <w:pPr>
        <w:pStyle w:val="P32"/>
        <w:framePr w:w="3839" w:h="249" w:hRule="exact" w:wrap="none" w:vAnchor="page" w:hAnchor="margin" w:x="6856" w:y="7138"/>
        <w:rPr>
          <w:rStyle w:val="C21"/>
          <w:rtl w:val="0"/>
        </w:rPr>
      </w:pPr>
      <w:r>
        <w:rPr>
          <w:rStyle w:val="C21"/>
          <w:rtl w:val="0"/>
        </w:rPr>
        <w:t>Ústní ověření</w:t>
      </w:r>
    </w:p>
    <w:p>
      <w:pPr>
        <w:pStyle w:val="P19"/>
        <w:framePr w:w="6710" w:h="376" w:hRule="exact" w:wrap="none" w:vAnchor="page" w:hAnchor="margin" w:x="45" w:y="7458"/>
        <w:rPr>
          <w:rStyle w:val="C3"/>
          <w:rtl w:val="0"/>
        </w:rPr>
      </w:pPr>
    </w:p>
    <w:p>
      <w:pPr>
        <w:pStyle w:val="P20"/>
        <w:framePr w:w="6658" w:h="249" w:hRule="exact" w:wrap="none" w:vAnchor="page" w:hAnchor="margin" w:x="71" w:y="7514"/>
        <w:rPr>
          <w:rStyle w:val="C14"/>
          <w:rtl w:val="0"/>
        </w:rPr>
      </w:pPr>
      <w:r>
        <w:rPr>
          <w:rStyle w:val="C14"/>
          <w:rtl w:val="0"/>
        </w:rPr>
        <w:t>c) Vysvětlit posun přes přejezdy</w:t>
      </w:r>
    </w:p>
    <w:p>
      <w:pPr>
        <w:pStyle w:val="P29"/>
        <w:framePr w:w="3921" w:h="376" w:hRule="exact" w:wrap="none" w:vAnchor="page" w:hAnchor="margin" w:x="6800" w:y="7458"/>
        <w:rPr>
          <w:rStyle w:val="C3"/>
          <w:rtl w:val="0"/>
        </w:rPr>
      </w:pPr>
    </w:p>
    <w:p>
      <w:pPr>
        <w:pStyle w:val="P30"/>
        <w:framePr w:w="3839" w:h="249" w:hRule="exact" w:wrap="none" w:vAnchor="page" w:hAnchor="margin" w:x="6856" w:y="7514"/>
        <w:rPr>
          <w:rStyle w:val="C20"/>
          <w:rtl w:val="0"/>
        </w:rPr>
      </w:pPr>
      <w:r>
        <w:rPr>
          <w:rStyle w:val="C20"/>
          <w:rtl w:val="0"/>
        </w:rPr>
        <w:t>Ústní ověření</w:t>
      </w:r>
    </w:p>
    <w:p>
      <w:pPr>
        <w:pStyle w:val="P15"/>
        <w:framePr w:w="6710" w:h="383" w:hRule="exact" w:wrap="none" w:vAnchor="page" w:hAnchor="margin" w:x="45" w:y="7835"/>
        <w:rPr>
          <w:rStyle w:val="C3"/>
          <w:rtl w:val="0"/>
        </w:rPr>
      </w:pPr>
    </w:p>
    <w:p>
      <w:pPr>
        <w:pStyle w:val="P16"/>
        <w:framePr w:w="6658" w:h="256" w:hRule="exact" w:wrap="none" w:vAnchor="page" w:hAnchor="margin" w:x="71" w:y="7891"/>
        <w:rPr>
          <w:rStyle w:val="C12"/>
          <w:rtl w:val="0"/>
        </w:rPr>
      </w:pPr>
      <w:r>
        <w:rPr>
          <w:rStyle w:val="C12"/>
          <w:rtl w:val="0"/>
        </w:rPr>
        <w:t>d) Vysvětlit posun na kolejích ve spádu</w:t>
        <w:tab/>
        <w:t>Ústní ověření</w:t>
      </w:r>
    </w:p>
    <w:p>
      <w:pPr>
        <w:pStyle w:val="P31"/>
        <w:framePr w:w="3921" w:h="383" w:hRule="exact" w:wrap="none" w:vAnchor="page" w:hAnchor="margin" w:x="6800" w:y="7835"/>
        <w:rPr>
          <w:rStyle w:val="C3"/>
          <w:rtl w:val="0"/>
        </w:rPr>
      </w:pPr>
    </w:p>
    <w:p>
      <w:pPr>
        <w:pStyle w:val="P32"/>
        <w:framePr w:w="3839" w:h="256" w:hRule="exact" w:wrap="none" w:vAnchor="page" w:hAnchor="margin" w:x="6856" w:y="7891"/>
        <w:rPr>
          <w:rStyle w:val="C21"/>
          <w:rtl w:val="0"/>
        </w:rPr>
      </w:pPr>
      <w:r>
        <w:rPr>
          <w:rStyle w:val="C21"/>
          <w:rtl w:val="0"/>
        </w:rPr>
        <w:t>Ústní ověření</w:t>
      </w:r>
    </w:p>
    <w:p>
      <w:pPr>
        <w:pStyle w:val="P19"/>
        <w:framePr w:w="6710" w:h="376" w:hRule="exact" w:wrap="none" w:vAnchor="page" w:hAnchor="margin" w:x="45" w:y="8217"/>
        <w:rPr>
          <w:rStyle w:val="C3"/>
          <w:rtl w:val="0"/>
        </w:rPr>
      </w:pPr>
    </w:p>
    <w:p>
      <w:pPr>
        <w:pStyle w:val="P20"/>
        <w:framePr w:w="6658" w:h="249" w:hRule="exact" w:wrap="none" w:vAnchor="page" w:hAnchor="margin" w:x="71" w:y="8273"/>
        <w:rPr>
          <w:rStyle w:val="C14"/>
          <w:rtl w:val="0"/>
        </w:rPr>
      </w:pPr>
      <w:r>
        <w:rPr>
          <w:rStyle w:val="C14"/>
          <w:rtl w:val="0"/>
        </w:rPr>
        <w:t>e) Provést posun hnacími vozidly</w:t>
      </w:r>
    </w:p>
    <w:p>
      <w:pPr>
        <w:pStyle w:val="P29"/>
        <w:framePr w:w="3921" w:h="376" w:hRule="exact" w:wrap="none" w:vAnchor="page" w:hAnchor="margin" w:x="6800" w:y="8217"/>
        <w:rPr>
          <w:rStyle w:val="C3"/>
          <w:rtl w:val="0"/>
        </w:rPr>
      </w:pPr>
    </w:p>
    <w:p>
      <w:pPr>
        <w:pStyle w:val="P30"/>
        <w:framePr w:w="3839" w:h="249" w:hRule="exact" w:wrap="none" w:vAnchor="page" w:hAnchor="margin" w:x="6856" w:y="8273"/>
        <w:rPr>
          <w:rStyle w:val="C20"/>
          <w:rtl w:val="0"/>
        </w:rPr>
      </w:pPr>
      <w:r>
        <w:rPr>
          <w:rStyle w:val="C20"/>
          <w:rtl w:val="0"/>
        </w:rPr>
        <w:t>Praktické předvedení</w:t>
      </w:r>
    </w:p>
    <w:p>
      <w:pPr>
        <w:pStyle w:val="P15"/>
        <w:framePr w:w="6710" w:h="607" w:hRule="exact" w:wrap="none" w:vAnchor="page" w:hAnchor="margin" w:x="45" w:y="8594"/>
        <w:rPr>
          <w:rStyle w:val="C3"/>
          <w:rtl w:val="0"/>
        </w:rPr>
      </w:pPr>
    </w:p>
    <w:p>
      <w:pPr>
        <w:pStyle w:val="P16"/>
        <w:framePr w:w="6658" w:h="480" w:hRule="exact" w:wrap="none" w:vAnchor="page" w:hAnchor="margin" w:x="71" w:y="8650"/>
        <w:rPr>
          <w:rStyle w:val="C12"/>
          <w:rtl w:val="0"/>
        </w:rPr>
      </w:pPr>
      <w:r>
        <w:rPr>
          <w:rStyle w:val="C12"/>
          <w:rtl w:val="0"/>
        </w:rPr>
        <w:t>f) Vysvětlit posun jinými prostředky (posun ruční, silničními vozidly a mechanizačními prostředky)</w:t>
      </w:r>
    </w:p>
    <w:p>
      <w:pPr>
        <w:pStyle w:val="P31"/>
        <w:framePr w:w="3921" w:h="607" w:hRule="exact" w:wrap="none" w:vAnchor="page" w:hAnchor="margin" w:x="6800" w:y="8594"/>
        <w:rPr>
          <w:rStyle w:val="C3"/>
          <w:rtl w:val="0"/>
        </w:rPr>
      </w:pPr>
    </w:p>
    <w:p>
      <w:pPr>
        <w:pStyle w:val="P32"/>
        <w:framePr w:w="3839" w:h="480" w:hRule="exact" w:wrap="none" w:vAnchor="page" w:hAnchor="margin" w:x="6856" w:y="8650"/>
        <w:rPr>
          <w:rStyle w:val="C21"/>
          <w:rtl w:val="0"/>
        </w:rPr>
      </w:pPr>
      <w:r>
        <w:rPr>
          <w:rStyle w:val="C21"/>
          <w:rtl w:val="0"/>
        </w:rPr>
        <w:t>Ústní ověření</w:t>
      </w:r>
    </w:p>
    <w:p>
      <w:pPr>
        <w:pStyle w:val="P19"/>
        <w:framePr w:w="6710" w:h="607" w:hRule="exact" w:wrap="none" w:vAnchor="page" w:hAnchor="margin" w:x="45" w:y="9200"/>
        <w:rPr>
          <w:rStyle w:val="C3"/>
          <w:rtl w:val="0"/>
        </w:rPr>
      </w:pPr>
    </w:p>
    <w:p>
      <w:pPr>
        <w:pStyle w:val="P20"/>
        <w:framePr w:w="6658" w:h="480" w:hRule="exact" w:wrap="none" w:vAnchor="page" w:hAnchor="margin" w:x="71" w:y="9256"/>
        <w:rPr>
          <w:rStyle w:val="C14"/>
          <w:rtl w:val="0"/>
        </w:rPr>
      </w:pPr>
      <w:r>
        <w:rPr>
          <w:rStyle w:val="C14"/>
          <w:rtl w:val="0"/>
        </w:rPr>
        <w:t>g) Vysvětlit posun vozidly nepřivěšenými k hnacímu vozidlu (posun odrazem, spouštění vozidel, posun s doprovodem a posun trhnutím)</w:t>
      </w:r>
    </w:p>
    <w:p>
      <w:pPr>
        <w:pStyle w:val="P29"/>
        <w:framePr w:w="3921" w:h="607" w:hRule="exact" w:wrap="none" w:vAnchor="page" w:hAnchor="margin" w:x="6800" w:y="9200"/>
        <w:rPr>
          <w:rStyle w:val="C3"/>
          <w:rtl w:val="0"/>
        </w:rPr>
      </w:pPr>
    </w:p>
    <w:p>
      <w:pPr>
        <w:pStyle w:val="P30"/>
        <w:framePr w:w="3839" w:h="480" w:hRule="exact" w:wrap="none" w:vAnchor="page" w:hAnchor="margin" w:x="6856" w:y="9256"/>
        <w:rPr>
          <w:rStyle w:val="C20"/>
          <w:rtl w:val="0"/>
        </w:rPr>
      </w:pPr>
      <w:r>
        <w:rPr>
          <w:rStyle w:val="C20"/>
          <w:rtl w:val="0"/>
        </w:rPr>
        <w:t>Ústní ověření</w:t>
      </w:r>
    </w:p>
    <w:p>
      <w:pPr>
        <w:pStyle w:val="P15"/>
        <w:framePr w:w="6710" w:h="376" w:hRule="exact" w:wrap="none" w:vAnchor="page" w:hAnchor="margin" w:x="45" w:y="9807"/>
        <w:rPr>
          <w:rStyle w:val="C3"/>
          <w:rtl w:val="0"/>
        </w:rPr>
      </w:pPr>
    </w:p>
    <w:p>
      <w:pPr>
        <w:pStyle w:val="P16"/>
        <w:framePr w:w="6658" w:h="249" w:hRule="exact" w:wrap="none" w:vAnchor="page" w:hAnchor="margin" w:x="71" w:y="9863"/>
        <w:rPr>
          <w:rStyle w:val="C12"/>
          <w:rtl w:val="0"/>
        </w:rPr>
      </w:pPr>
      <w:r>
        <w:rPr>
          <w:rStyle w:val="C12"/>
          <w:rtl w:val="0"/>
        </w:rPr>
        <w:t>h) Provést svěšování a rozvěšování vozů</w:t>
      </w:r>
    </w:p>
    <w:p>
      <w:pPr>
        <w:pStyle w:val="P31"/>
        <w:framePr w:w="3921" w:h="376" w:hRule="exact" w:wrap="none" w:vAnchor="page" w:hAnchor="margin" w:x="6800" w:y="9807"/>
        <w:rPr>
          <w:rStyle w:val="C3"/>
          <w:rtl w:val="0"/>
        </w:rPr>
      </w:pPr>
    </w:p>
    <w:p>
      <w:pPr>
        <w:pStyle w:val="P32"/>
        <w:framePr w:w="3839" w:h="249" w:hRule="exact" w:wrap="none" w:vAnchor="page" w:hAnchor="margin" w:x="6856" w:y="9863"/>
        <w:rPr>
          <w:rStyle w:val="C21"/>
          <w:rtl w:val="0"/>
        </w:rPr>
      </w:pPr>
      <w:r>
        <w:rPr>
          <w:rStyle w:val="C21"/>
          <w:rtl w:val="0"/>
        </w:rPr>
        <w:t>Praktické předvedení</w:t>
      </w:r>
    </w:p>
    <w:p>
      <w:pPr>
        <w:pStyle w:val="P33"/>
        <w:framePr w:w="10710" w:h="248" w:hRule="exact" w:wrap="none" w:vAnchor="page" w:hAnchor="margin" w:x="28" w:y="10297"/>
        <w:rPr>
          <w:rStyle w:val="C22"/>
          <w:rtl w:val="0"/>
        </w:rPr>
      </w:pPr>
      <w:r>
        <w:rPr>
          <w:rStyle w:val="C22"/>
          <w:rtl w:val="0"/>
        </w:rPr>
        <w:t>Je třeba splnit všechna kritéria.</w:t>
      </w:r>
    </w:p>
    <w:p>
      <w:pPr>
        <w:pStyle w:val="P34"/>
        <w:framePr w:w="10710" w:h="340" w:hRule="exact" w:wrap="none" w:vAnchor="page" w:hAnchor="margin" w:x="28" w:y="10733"/>
        <w:rPr>
          <w:rStyle w:val="C23"/>
          <w:rtl w:val="0"/>
        </w:rPr>
      </w:pPr>
      <w:r>
        <w:rPr>
          <w:rStyle w:val="C23"/>
          <w:rtl w:val="0"/>
        </w:rPr>
        <w:t>Zajišťování železničních vozů při posunu</w:t>
      </w:r>
    </w:p>
    <w:p>
      <w:pPr>
        <w:pStyle w:val="P25"/>
        <w:framePr w:w="6713" w:h="376" w:hRule="exact" w:wrap="none" w:vAnchor="page" w:hAnchor="margin" w:x="45" w:y="11172"/>
        <w:rPr>
          <w:rStyle w:val="C3"/>
          <w:rtl w:val="0"/>
        </w:rPr>
      </w:pPr>
    </w:p>
    <w:p>
      <w:pPr>
        <w:pStyle w:val="P26"/>
        <w:framePr w:w="6661" w:h="249" w:hRule="exact" w:wrap="none" w:vAnchor="page" w:hAnchor="margin" w:x="71" w:y="11243"/>
        <w:rPr>
          <w:rStyle w:val="C18"/>
          <w:rtl w:val="0"/>
        </w:rPr>
      </w:pPr>
      <w:r>
        <w:rPr>
          <w:rStyle w:val="C18"/>
          <w:rtl w:val="0"/>
        </w:rPr>
        <w:t>Kritéria hodnocení</w:t>
      </w:r>
    </w:p>
    <w:p>
      <w:pPr>
        <w:pStyle w:val="P27"/>
        <w:framePr w:w="3918" w:h="376" w:hRule="exact" w:wrap="none" w:vAnchor="page" w:hAnchor="margin" w:x="6803" w:y="11172"/>
        <w:rPr>
          <w:rStyle w:val="C3"/>
          <w:rtl w:val="0"/>
        </w:rPr>
      </w:pPr>
    </w:p>
    <w:p>
      <w:pPr>
        <w:pStyle w:val="P28"/>
        <w:framePr w:w="3836" w:h="249" w:hRule="exact" w:wrap="none" w:vAnchor="page" w:hAnchor="margin" w:x="6859" w:y="11243"/>
        <w:rPr>
          <w:rStyle w:val="C19"/>
          <w:rtl w:val="0"/>
        </w:rPr>
      </w:pPr>
      <w:r>
        <w:rPr>
          <w:rStyle w:val="C19"/>
          <w:rtl w:val="0"/>
        </w:rPr>
        <w:t>Způsoby ověření</w:t>
      </w:r>
    </w:p>
    <w:p>
      <w:pPr>
        <w:pStyle w:val="P19"/>
        <w:framePr w:w="6710" w:h="376" w:hRule="exact" w:wrap="none" w:vAnchor="page" w:hAnchor="margin" w:x="45" w:y="11548"/>
        <w:rPr>
          <w:rStyle w:val="C3"/>
          <w:rtl w:val="0"/>
        </w:rPr>
      </w:pPr>
    </w:p>
    <w:p>
      <w:pPr>
        <w:pStyle w:val="P20"/>
        <w:framePr w:w="6658" w:h="249" w:hRule="exact" w:wrap="none" w:vAnchor="page" w:hAnchor="margin" w:x="71" w:y="11604"/>
        <w:rPr>
          <w:rStyle w:val="C14"/>
          <w:rtl w:val="0"/>
        </w:rPr>
      </w:pPr>
      <w:r>
        <w:rPr>
          <w:rStyle w:val="C14"/>
          <w:rtl w:val="0"/>
        </w:rPr>
        <w:t>a) Vysvětlit použití brzd a zarážek</w:t>
      </w:r>
    </w:p>
    <w:p>
      <w:pPr>
        <w:pStyle w:val="P29"/>
        <w:framePr w:w="3921" w:h="376" w:hRule="exact" w:wrap="none" w:vAnchor="page" w:hAnchor="margin" w:x="6800" w:y="11548"/>
        <w:rPr>
          <w:rStyle w:val="C3"/>
          <w:rtl w:val="0"/>
        </w:rPr>
      </w:pPr>
    </w:p>
    <w:p>
      <w:pPr>
        <w:pStyle w:val="P30"/>
        <w:framePr w:w="3839" w:h="249" w:hRule="exact" w:wrap="none" w:vAnchor="page" w:hAnchor="margin" w:x="6856" w:y="11604"/>
        <w:rPr>
          <w:rStyle w:val="C20"/>
          <w:rtl w:val="0"/>
        </w:rPr>
      </w:pPr>
      <w:r>
        <w:rPr>
          <w:rStyle w:val="C20"/>
          <w:rtl w:val="0"/>
        </w:rPr>
        <w:t>Ústní ověření</w:t>
      </w:r>
    </w:p>
    <w:p>
      <w:pPr>
        <w:pStyle w:val="P15"/>
        <w:framePr w:w="6710" w:h="607" w:hRule="exact" w:wrap="none" w:vAnchor="page" w:hAnchor="margin" w:x="45" w:y="11924"/>
        <w:rPr>
          <w:rStyle w:val="C3"/>
          <w:rtl w:val="0"/>
        </w:rPr>
      </w:pPr>
    </w:p>
    <w:p>
      <w:pPr>
        <w:pStyle w:val="P16"/>
        <w:framePr w:w="6658" w:h="480" w:hRule="exact" w:wrap="none" w:vAnchor="page" w:hAnchor="margin" w:x="71" w:y="11980"/>
        <w:rPr>
          <w:rStyle w:val="C12"/>
          <w:rtl w:val="0"/>
        </w:rPr>
      </w:pPr>
      <w:r>
        <w:rPr>
          <w:rStyle w:val="C12"/>
          <w:rtl w:val="0"/>
        </w:rPr>
        <w:t>b) Předvést činnosti, jak postupovat při zajišťování železničních vozů proti ujetí</w:t>
      </w:r>
    </w:p>
    <w:p>
      <w:pPr>
        <w:pStyle w:val="P31"/>
        <w:framePr w:w="3921" w:h="607" w:hRule="exact" w:wrap="none" w:vAnchor="page" w:hAnchor="margin" w:x="6800" w:y="11924"/>
        <w:rPr>
          <w:rStyle w:val="C3"/>
          <w:rtl w:val="0"/>
        </w:rPr>
      </w:pPr>
    </w:p>
    <w:p>
      <w:pPr>
        <w:pStyle w:val="P32"/>
        <w:framePr w:w="3839" w:h="480" w:hRule="exact" w:wrap="none" w:vAnchor="page" w:hAnchor="margin" w:x="6856" w:y="11980"/>
        <w:rPr>
          <w:rStyle w:val="C21"/>
          <w:rtl w:val="0"/>
        </w:rPr>
      </w:pPr>
      <w:r>
        <w:rPr>
          <w:rStyle w:val="C21"/>
          <w:rtl w:val="0"/>
        </w:rPr>
        <w:t>Praktické předvedení s ústním vysvětlením</w:t>
      </w:r>
    </w:p>
    <w:p>
      <w:pPr>
        <w:pStyle w:val="P19"/>
        <w:framePr w:w="6710" w:h="376" w:hRule="exact" w:wrap="none" w:vAnchor="page" w:hAnchor="margin" w:x="45" w:y="12531"/>
        <w:rPr>
          <w:rStyle w:val="C3"/>
          <w:rtl w:val="0"/>
        </w:rPr>
      </w:pPr>
    </w:p>
    <w:p>
      <w:pPr>
        <w:pStyle w:val="P20"/>
        <w:framePr w:w="6658" w:h="249" w:hRule="exact" w:wrap="none" w:vAnchor="page" w:hAnchor="margin" w:x="71" w:y="12587"/>
        <w:rPr>
          <w:rStyle w:val="C14"/>
          <w:rtl w:val="0"/>
        </w:rPr>
      </w:pPr>
      <w:r>
        <w:rPr>
          <w:rStyle w:val="C14"/>
          <w:rtl w:val="0"/>
        </w:rPr>
        <w:t>c) Vysvětlit způsob zadržování spouštěných a odrážených vozů</w:t>
      </w:r>
    </w:p>
    <w:p>
      <w:pPr>
        <w:pStyle w:val="P29"/>
        <w:framePr w:w="3921" w:h="376" w:hRule="exact" w:wrap="none" w:vAnchor="page" w:hAnchor="margin" w:x="6800" w:y="12531"/>
        <w:rPr>
          <w:rStyle w:val="C3"/>
          <w:rtl w:val="0"/>
        </w:rPr>
      </w:pPr>
    </w:p>
    <w:p>
      <w:pPr>
        <w:pStyle w:val="P30"/>
        <w:framePr w:w="3839" w:h="249" w:hRule="exact" w:wrap="none" w:vAnchor="page" w:hAnchor="margin" w:x="6856" w:y="12587"/>
        <w:rPr>
          <w:rStyle w:val="C20"/>
          <w:rtl w:val="0"/>
        </w:rPr>
      </w:pPr>
      <w:r>
        <w:rPr>
          <w:rStyle w:val="C20"/>
          <w:rtl w:val="0"/>
        </w:rPr>
        <w:t>Ústní ověření</w:t>
      </w:r>
    </w:p>
    <w:p>
      <w:pPr>
        <w:pStyle w:val="P33"/>
        <w:framePr w:w="10710" w:h="248" w:hRule="exact" w:wrap="none" w:vAnchor="page" w:hAnchor="margin" w:x="28" w:y="13021"/>
        <w:rPr>
          <w:rStyle w:val="C22"/>
          <w:rtl w:val="0"/>
        </w:rPr>
      </w:pPr>
      <w:r>
        <w:rPr>
          <w:rStyle w:val="C22"/>
          <w:rtl w:val="0"/>
        </w:rPr>
        <w:t>Je třeba splnit všechna kritéria.</w:t>
      </w:r>
    </w:p>
    <w:p>
      <w:pPr>
        <w:pStyle w:val="P34"/>
        <w:framePr w:w="10710" w:h="340" w:hRule="exact" w:wrap="none" w:vAnchor="page" w:hAnchor="margin" w:x="28" w:y="13456"/>
        <w:rPr>
          <w:rStyle w:val="C23"/>
          <w:rtl w:val="0"/>
        </w:rPr>
      </w:pPr>
      <w:r>
        <w:rPr>
          <w:rStyle w:val="C23"/>
          <w:rtl w:val="0"/>
        </w:rPr>
        <w:t>Obsluha železničních návěstidel při posunu</w:t>
      </w:r>
    </w:p>
    <w:p>
      <w:pPr>
        <w:pStyle w:val="P25"/>
        <w:framePr w:w="6713" w:h="376" w:hRule="exact" w:wrap="none" w:vAnchor="page" w:hAnchor="margin" w:x="45" w:y="13896"/>
        <w:rPr>
          <w:rStyle w:val="C3"/>
          <w:rtl w:val="0"/>
        </w:rPr>
      </w:pPr>
    </w:p>
    <w:p>
      <w:pPr>
        <w:pStyle w:val="P26"/>
        <w:framePr w:w="6661" w:h="249" w:hRule="exact" w:wrap="none" w:vAnchor="page" w:hAnchor="margin" w:x="71" w:y="13967"/>
        <w:rPr>
          <w:rStyle w:val="C18"/>
          <w:rtl w:val="0"/>
        </w:rPr>
      </w:pPr>
      <w:r>
        <w:rPr>
          <w:rStyle w:val="C18"/>
          <w:rtl w:val="0"/>
        </w:rPr>
        <w:t>Kritéria hodnocení</w:t>
      </w:r>
    </w:p>
    <w:p>
      <w:pPr>
        <w:pStyle w:val="P27"/>
        <w:framePr w:w="3918" w:h="376" w:hRule="exact" w:wrap="none" w:vAnchor="page" w:hAnchor="margin" w:x="6803" w:y="13896"/>
        <w:rPr>
          <w:rStyle w:val="C3"/>
          <w:rtl w:val="0"/>
        </w:rPr>
      </w:pPr>
    </w:p>
    <w:p>
      <w:pPr>
        <w:pStyle w:val="P28"/>
        <w:framePr w:w="3836" w:h="249" w:hRule="exact" w:wrap="none" w:vAnchor="page" w:hAnchor="margin" w:x="6859" w:y="13967"/>
        <w:rPr>
          <w:rStyle w:val="C19"/>
          <w:rtl w:val="0"/>
        </w:rPr>
      </w:pPr>
      <w:r>
        <w:rPr>
          <w:rStyle w:val="C19"/>
          <w:rtl w:val="0"/>
        </w:rPr>
        <w:t>Způsoby ověření</w:t>
      </w:r>
    </w:p>
    <w:p>
      <w:pPr>
        <w:pStyle w:val="P19"/>
        <w:framePr w:w="6710" w:h="376" w:hRule="exact" w:wrap="none" w:vAnchor="page" w:hAnchor="margin" w:x="45" w:y="14272"/>
        <w:rPr>
          <w:rStyle w:val="C3"/>
          <w:rtl w:val="0"/>
        </w:rPr>
      </w:pPr>
    </w:p>
    <w:p>
      <w:pPr>
        <w:pStyle w:val="P20"/>
        <w:framePr w:w="6658" w:h="249" w:hRule="exact" w:wrap="none" w:vAnchor="page" w:hAnchor="margin" w:x="71" w:y="14328"/>
        <w:rPr>
          <w:rStyle w:val="C14"/>
          <w:rtl w:val="0"/>
        </w:rPr>
      </w:pPr>
      <w:r>
        <w:rPr>
          <w:rStyle w:val="C14"/>
          <w:rtl w:val="0"/>
        </w:rPr>
        <w:t>a) Popsat funkce železničních návěstidel a návěstí</w:t>
      </w:r>
    </w:p>
    <w:p>
      <w:pPr>
        <w:pStyle w:val="P29"/>
        <w:framePr w:w="3921" w:h="376" w:hRule="exact" w:wrap="none" w:vAnchor="page" w:hAnchor="margin" w:x="6800" w:y="14272"/>
        <w:rPr>
          <w:rStyle w:val="C3"/>
          <w:rtl w:val="0"/>
        </w:rPr>
      </w:pPr>
    </w:p>
    <w:p>
      <w:pPr>
        <w:pStyle w:val="P30"/>
        <w:framePr w:w="3839" w:h="249" w:hRule="exact" w:wrap="none" w:vAnchor="page" w:hAnchor="margin" w:x="6856" w:y="14328"/>
        <w:rPr>
          <w:rStyle w:val="C20"/>
          <w:rtl w:val="0"/>
        </w:rPr>
      </w:pPr>
      <w:r>
        <w:rPr>
          <w:rStyle w:val="C20"/>
          <w:rtl w:val="0"/>
        </w:rPr>
        <w:t>Ústní ověření</w:t>
      </w:r>
    </w:p>
    <w:p>
      <w:pPr>
        <w:pStyle w:val="P33"/>
        <w:framePr w:w="10710" w:h="248" w:hRule="exact" w:wrap="none" w:vAnchor="page" w:hAnchor="margin" w:x="28" w:y="14762"/>
        <w:rPr>
          <w:rStyle w:val="C22"/>
          <w:rtl w:val="0"/>
        </w:rPr>
      </w:pPr>
      <w:r>
        <w:rPr>
          <w:rStyle w:val="C22"/>
          <w:rtl w:val="0"/>
        </w:rPr>
        <w:t>Je třeba splnit toto kritérium.</w:t>
      </w:r>
    </w:p>
    <w:p>
      <w:pPr>
        <w:pStyle w:val="P22"/>
        <w:framePr w:w="7654" w:h="331" w:hRule="exact" w:wrap="none" w:vAnchor="page" w:hAnchor="margin" w:x="28" w:y="15940"/>
        <w:rPr>
          <w:rStyle w:val="C16"/>
          <w:rtl w:val="0"/>
        </w:rPr>
      </w:pPr>
      <w:r>
        <w:rPr>
          <w:rStyle w:val="C16"/>
          <w:rtl w:val="0"/>
        </w:rPr>
        <w:t>Posunovač/posunovačka, 11.9.2026 18:31:46</w:t>
      </w:r>
    </w:p>
    <w:p>
      <w:pPr>
        <w:pStyle w:val="P23"/>
        <w:framePr w:w="2790" w:h="331" w:hRule="exact" w:wrap="none" w:vAnchor="page" w:hAnchor="margin" w:x="7911" w:y="15940"/>
        <w:rPr>
          <w:rStyle w:val="C17"/>
          <w:rtl w:val="0"/>
        </w:rPr>
      </w:pPr>
      <w:r>
        <w:rPr>
          <w:rStyle w:val="C17"/>
          <w:rtl w:val="0"/>
        </w:rPr>
        <w:t>Strana 2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4"/>
        <w:framePr w:w="10710" w:h="340" w:hRule="exact" w:wrap="none" w:vAnchor="page" w:hAnchor="margin" w:x="28" w:y="2154"/>
        <w:rPr>
          <w:rStyle w:val="C23"/>
          <w:rtl w:val="0"/>
        </w:rPr>
      </w:pPr>
      <w:r>
        <w:rPr>
          <w:rStyle w:val="C23"/>
          <w:rtl w:val="0"/>
        </w:rPr>
        <w:t>Obsluha brzd železničních vozů</w:t>
      </w:r>
    </w:p>
    <w:p>
      <w:pPr>
        <w:pStyle w:val="P25"/>
        <w:framePr w:w="6713" w:h="376" w:hRule="exact" w:wrap="none" w:vAnchor="page" w:hAnchor="margin" w:x="45" w:y="2593"/>
        <w:rPr>
          <w:rStyle w:val="C3"/>
          <w:rtl w:val="0"/>
        </w:rPr>
      </w:pPr>
    </w:p>
    <w:p>
      <w:pPr>
        <w:pStyle w:val="P26"/>
        <w:framePr w:w="6661" w:h="249" w:hRule="exact" w:wrap="none" w:vAnchor="page" w:hAnchor="margin" w:x="71" w:y="2664"/>
        <w:rPr>
          <w:rStyle w:val="C18"/>
          <w:rtl w:val="0"/>
        </w:rPr>
      </w:pPr>
      <w:r>
        <w:rPr>
          <w:rStyle w:val="C18"/>
          <w:rtl w:val="0"/>
        </w:rPr>
        <w:t>Kritéria hodnocení</w:t>
      </w:r>
    </w:p>
    <w:p>
      <w:pPr>
        <w:pStyle w:val="P27"/>
        <w:framePr w:w="3918" w:h="376" w:hRule="exact" w:wrap="none" w:vAnchor="page" w:hAnchor="margin" w:x="6803" w:y="2593"/>
        <w:rPr>
          <w:rStyle w:val="C3"/>
          <w:rtl w:val="0"/>
        </w:rPr>
      </w:pPr>
    </w:p>
    <w:p>
      <w:pPr>
        <w:pStyle w:val="P28"/>
        <w:framePr w:w="3836" w:h="249" w:hRule="exact" w:wrap="none" w:vAnchor="page" w:hAnchor="margin" w:x="6859" w:y="2664"/>
        <w:rPr>
          <w:rStyle w:val="C19"/>
          <w:rtl w:val="0"/>
        </w:rPr>
      </w:pPr>
      <w:r>
        <w:rPr>
          <w:rStyle w:val="C19"/>
          <w:rtl w:val="0"/>
        </w:rPr>
        <w:t>Způsoby ověření</w:t>
      </w:r>
    </w:p>
    <w:p>
      <w:pPr>
        <w:pStyle w:val="P19"/>
        <w:framePr w:w="6710" w:h="376" w:hRule="exact" w:wrap="none" w:vAnchor="page" w:hAnchor="margin" w:x="45" w:y="2970"/>
        <w:rPr>
          <w:rStyle w:val="C3"/>
          <w:rtl w:val="0"/>
        </w:rPr>
      </w:pPr>
    </w:p>
    <w:p>
      <w:pPr>
        <w:pStyle w:val="P20"/>
        <w:framePr w:w="6658" w:h="249" w:hRule="exact" w:wrap="none" w:vAnchor="page" w:hAnchor="margin" w:x="71" w:y="3026"/>
        <w:rPr>
          <w:rStyle w:val="C14"/>
          <w:rtl w:val="0"/>
        </w:rPr>
      </w:pPr>
      <w:r>
        <w:rPr>
          <w:rStyle w:val="C14"/>
          <w:rtl w:val="0"/>
        </w:rPr>
        <w:t>a) Popsat funkce jednotlivých druhů brzd a jejich použití</w:t>
      </w:r>
    </w:p>
    <w:p>
      <w:pPr>
        <w:pStyle w:val="P29"/>
        <w:framePr w:w="3921" w:h="376" w:hRule="exact" w:wrap="none" w:vAnchor="page" w:hAnchor="margin" w:x="6800" w:y="2970"/>
        <w:rPr>
          <w:rStyle w:val="C3"/>
          <w:rtl w:val="0"/>
        </w:rPr>
      </w:pPr>
    </w:p>
    <w:p>
      <w:pPr>
        <w:pStyle w:val="P30"/>
        <w:framePr w:w="3839" w:h="249" w:hRule="exact" w:wrap="none" w:vAnchor="page" w:hAnchor="margin" w:x="6856" w:y="3026"/>
        <w:rPr>
          <w:rStyle w:val="C20"/>
          <w:rtl w:val="0"/>
        </w:rPr>
      </w:pPr>
      <w:r>
        <w:rPr>
          <w:rStyle w:val="C20"/>
          <w:rtl w:val="0"/>
        </w:rPr>
        <w:t>Ústní ověření</w:t>
      </w:r>
    </w:p>
    <w:p>
      <w:pPr>
        <w:pStyle w:val="P15"/>
        <w:framePr w:w="6710" w:h="376" w:hRule="exact" w:wrap="none" w:vAnchor="page" w:hAnchor="margin" w:x="45" w:y="3346"/>
        <w:rPr>
          <w:rStyle w:val="C3"/>
          <w:rtl w:val="0"/>
        </w:rPr>
      </w:pPr>
    </w:p>
    <w:p>
      <w:pPr>
        <w:pStyle w:val="P16"/>
        <w:framePr w:w="6658" w:h="249" w:hRule="exact" w:wrap="none" w:vAnchor="page" w:hAnchor="margin" w:x="71" w:y="3402"/>
        <w:rPr>
          <w:rStyle w:val="C12"/>
          <w:rtl w:val="0"/>
        </w:rPr>
      </w:pPr>
      <w:r>
        <w:rPr>
          <w:rStyle w:val="C12"/>
          <w:rtl w:val="0"/>
        </w:rPr>
        <w:t>b) Předvést postup při zkoušce průběžné brzdy</w:t>
      </w:r>
    </w:p>
    <w:p>
      <w:pPr>
        <w:pStyle w:val="P31"/>
        <w:framePr w:w="3921" w:h="376" w:hRule="exact" w:wrap="none" w:vAnchor="page" w:hAnchor="margin" w:x="6800" w:y="3346"/>
        <w:rPr>
          <w:rStyle w:val="C3"/>
          <w:rtl w:val="0"/>
        </w:rPr>
      </w:pPr>
    </w:p>
    <w:p>
      <w:pPr>
        <w:pStyle w:val="P32"/>
        <w:framePr w:w="3839" w:h="249" w:hRule="exact" w:wrap="none" w:vAnchor="page" w:hAnchor="margin" w:x="6856" w:y="3402"/>
        <w:rPr>
          <w:rStyle w:val="C21"/>
          <w:rtl w:val="0"/>
        </w:rPr>
      </w:pPr>
      <w:r>
        <w:rPr>
          <w:rStyle w:val="C21"/>
          <w:rtl w:val="0"/>
        </w:rPr>
        <w:t>Praktické předvedení</w:t>
      </w:r>
    </w:p>
    <w:p>
      <w:pPr>
        <w:pStyle w:val="P19"/>
        <w:framePr w:w="6710" w:h="376" w:hRule="exact" w:wrap="none" w:vAnchor="page" w:hAnchor="margin" w:x="45" w:y="3722"/>
        <w:rPr>
          <w:rStyle w:val="C3"/>
          <w:rtl w:val="0"/>
        </w:rPr>
      </w:pPr>
    </w:p>
    <w:p>
      <w:pPr>
        <w:pStyle w:val="P20"/>
        <w:framePr w:w="6658" w:h="249" w:hRule="exact" w:wrap="none" w:vAnchor="page" w:hAnchor="margin" w:x="71" w:y="3778"/>
        <w:rPr>
          <w:rStyle w:val="C14"/>
          <w:rtl w:val="0"/>
        </w:rPr>
      </w:pPr>
      <w:r>
        <w:rPr>
          <w:rStyle w:val="C14"/>
          <w:rtl w:val="0"/>
        </w:rPr>
        <w:t>c) Předvést postup k obsluze ruční brzdy</w:t>
      </w:r>
    </w:p>
    <w:p>
      <w:pPr>
        <w:pStyle w:val="P29"/>
        <w:framePr w:w="3921" w:h="376" w:hRule="exact" w:wrap="none" w:vAnchor="page" w:hAnchor="margin" w:x="6800" w:y="3722"/>
        <w:rPr>
          <w:rStyle w:val="C3"/>
          <w:rtl w:val="0"/>
        </w:rPr>
      </w:pPr>
    </w:p>
    <w:p>
      <w:pPr>
        <w:pStyle w:val="P30"/>
        <w:framePr w:w="3839" w:h="249" w:hRule="exact" w:wrap="none" w:vAnchor="page" w:hAnchor="margin" w:x="6856" w:y="3778"/>
        <w:rPr>
          <w:rStyle w:val="C20"/>
          <w:rtl w:val="0"/>
        </w:rPr>
      </w:pPr>
      <w:r>
        <w:rPr>
          <w:rStyle w:val="C20"/>
          <w:rtl w:val="0"/>
        </w:rPr>
        <w:t>Praktické předvedení s ústním vysvětlením</w:t>
      </w:r>
    </w:p>
    <w:p>
      <w:pPr>
        <w:pStyle w:val="P15"/>
        <w:framePr w:w="6710" w:h="376" w:hRule="exact" w:wrap="none" w:vAnchor="page" w:hAnchor="margin" w:x="45" w:y="4098"/>
        <w:rPr>
          <w:rStyle w:val="C3"/>
          <w:rtl w:val="0"/>
        </w:rPr>
      </w:pPr>
    </w:p>
    <w:p>
      <w:pPr>
        <w:pStyle w:val="P16"/>
        <w:framePr w:w="6658" w:h="249" w:hRule="exact" w:wrap="none" w:vAnchor="page" w:hAnchor="margin" w:x="71" w:y="4154"/>
        <w:rPr>
          <w:rStyle w:val="C12"/>
          <w:rtl w:val="0"/>
        </w:rPr>
      </w:pPr>
      <w:r>
        <w:rPr>
          <w:rStyle w:val="C12"/>
          <w:rtl w:val="0"/>
        </w:rPr>
        <w:t>d) Popsat postup při poruše brzd</w:t>
      </w:r>
    </w:p>
    <w:p>
      <w:pPr>
        <w:pStyle w:val="P31"/>
        <w:framePr w:w="3921" w:h="376" w:hRule="exact" w:wrap="none" w:vAnchor="page" w:hAnchor="margin" w:x="6800" w:y="4098"/>
        <w:rPr>
          <w:rStyle w:val="C3"/>
          <w:rtl w:val="0"/>
        </w:rPr>
      </w:pPr>
    </w:p>
    <w:p>
      <w:pPr>
        <w:pStyle w:val="P32"/>
        <w:framePr w:w="3839" w:h="249" w:hRule="exact" w:wrap="none" w:vAnchor="page" w:hAnchor="margin" w:x="6856" w:y="4154"/>
        <w:rPr>
          <w:rStyle w:val="C21"/>
          <w:rtl w:val="0"/>
        </w:rPr>
      </w:pPr>
      <w:r>
        <w:rPr>
          <w:rStyle w:val="C21"/>
          <w:rtl w:val="0"/>
        </w:rPr>
        <w:t>Ústní ověření</w:t>
      </w:r>
    </w:p>
    <w:p>
      <w:pPr>
        <w:pStyle w:val="P33"/>
        <w:framePr w:w="10710" w:h="248" w:hRule="exact" w:wrap="none" w:vAnchor="page" w:hAnchor="margin" w:x="28" w:y="4588"/>
        <w:rPr>
          <w:rStyle w:val="C22"/>
          <w:rtl w:val="0"/>
        </w:rPr>
      </w:pPr>
      <w:r>
        <w:rPr>
          <w:rStyle w:val="C22"/>
          <w:rtl w:val="0"/>
        </w:rPr>
        <w:t>Je třeba splnit všechna kriteria.</w:t>
      </w:r>
    </w:p>
    <w:p>
      <w:pPr>
        <w:pStyle w:val="P34"/>
        <w:framePr w:w="10710" w:h="340" w:hRule="exact" w:wrap="none" w:vAnchor="page" w:hAnchor="margin" w:x="28" w:y="5024"/>
        <w:rPr>
          <w:rStyle w:val="C23"/>
          <w:rtl w:val="0"/>
        </w:rPr>
      </w:pPr>
      <w:r>
        <w:rPr>
          <w:rStyle w:val="C23"/>
          <w:rtl w:val="0"/>
        </w:rPr>
        <w:t>Provádění posunu v dopravním obvodu s ručně ovládanými výhybkami a výkolejkami</w:t>
      </w:r>
    </w:p>
    <w:p>
      <w:pPr>
        <w:pStyle w:val="P25"/>
        <w:framePr w:w="6713" w:h="376" w:hRule="exact" w:wrap="none" w:vAnchor="page" w:hAnchor="margin" w:x="45" w:y="5463"/>
        <w:rPr>
          <w:rStyle w:val="C3"/>
          <w:rtl w:val="0"/>
        </w:rPr>
      </w:pPr>
    </w:p>
    <w:p>
      <w:pPr>
        <w:pStyle w:val="P26"/>
        <w:framePr w:w="6661" w:h="249" w:hRule="exact" w:wrap="none" w:vAnchor="page" w:hAnchor="margin" w:x="71" w:y="5534"/>
        <w:rPr>
          <w:rStyle w:val="C18"/>
          <w:rtl w:val="0"/>
        </w:rPr>
      </w:pPr>
      <w:r>
        <w:rPr>
          <w:rStyle w:val="C18"/>
          <w:rtl w:val="0"/>
        </w:rPr>
        <w:t>Kritéria hodnocení</w:t>
      </w:r>
    </w:p>
    <w:p>
      <w:pPr>
        <w:pStyle w:val="P27"/>
        <w:framePr w:w="3918" w:h="376" w:hRule="exact" w:wrap="none" w:vAnchor="page" w:hAnchor="margin" w:x="6803" w:y="5463"/>
        <w:rPr>
          <w:rStyle w:val="C3"/>
          <w:rtl w:val="0"/>
        </w:rPr>
      </w:pPr>
    </w:p>
    <w:p>
      <w:pPr>
        <w:pStyle w:val="P28"/>
        <w:framePr w:w="3836" w:h="249" w:hRule="exact" w:wrap="none" w:vAnchor="page" w:hAnchor="margin" w:x="6859" w:y="5534"/>
        <w:rPr>
          <w:rStyle w:val="C19"/>
          <w:rtl w:val="0"/>
        </w:rPr>
      </w:pPr>
      <w:r>
        <w:rPr>
          <w:rStyle w:val="C19"/>
          <w:rtl w:val="0"/>
        </w:rPr>
        <w:t>Způsoby ověření</w:t>
      </w:r>
    </w:p>
    <w:p>
      <w:pPr>
        <w:pStyle w:val="P19"/>
        <w:framePr w:w="6710" w:h="376" w:hRule="exact" w:wrap="none" w:vAnchor="page" w:hAnchor="margin" w:x="45" w:y="5839"/>
        <w:rPr>
          <w:rStyle w:val="C3"/>
          <w:rtl w:val="0"/>
        </w:rPr>
      </w:pPr>
    </w:p>
    <w:p>
      <w:pPr>
        <w:pStyle w:val="P20"/>
        <w:framePr w:w="6658" w:h="249" w:hRule="exact" w:wrap="none" w:vAnchor="page" w:hAnchor="margin" w:x="71" w:y="5895"/>
        <w:rPr>
          <w:rStyle w:val="C14"/>
          <w:rtl w:val="0"/>
        </w:rPr>
      </w:pPr>
      <w:r>
        <w:rPr>
          <w:rStyle w:val="C14"/>
          <w:rtl w:val="0"/>
        </w:rPr>
        <w:t>a) Popsat jednotlivé druhy výhybek a výkolejek</w:t>
      </w:r>
    </w:p>
    <w:p>
      <w:pPr>
        <w:pStyle w:val="P29"/>
        <w:framePr w:w="3921" w:h="376" w:hRule="exact" w:wrap="none" w:vAnchor="page" w:hAnchor="margin" w:x="6800" w:y="5839"/>
        <w:rPr>
          <w:rStyle w:val="C3"/>
          <w:rtl w:val="0"/>
        </w:rPr>
      </w:pPr>
    </w:p>
    <w:p>
      <w:pPr>
        <w:pStyle w:val="P30"/>
        <w:framePr w:w="3839" w:h="249" w:hRule="exact" w:wrap="none" w:vAnchor="page" w:hAnchor="margin" w:x="6856" w:y="5895"/>
        <w:rPr>
          <w:rStyle w:val="C20"/>
          <w:rtl w:val="0"/>
        </w:rPr>
      </w:pPr>
      <w:r>
        <w:rPr>
          <w:rStyle w:val="C20"/>
          <w:rtl w:val="0"/>
        </w:rPr>
        <w:t>Ústní ověření</w:t>
      </w:r>
    </w:p>
    <w:p>
      <w:pPr>
        <w:pStyle w:val="P15"/>
        <w:framePr w:w="6710" w:h="376" w:hRule="exact" w:wrap="none" w:vAnchor="page" w:hAnchor="margin" w:x="45" w:y="6215"/>
        <w:rPr>
          <w:rStyle w:val="C3"/>
          <w:rtl w:val="0"/>
        </w:rPr>
      </w:pPr>
    </w:p>
    <w:p>
      <w:pPr>
        <w:pStyle w:val="P16"/>
        <w:framePr w:w="6658" w:h="249" w:hRule="exact" w:wrap="none" w:vAnchor="page" w:hAnchor="margin" w:x="71" w:y="6271"/>
        <w:rPr>
          <w:rStyle w:val="C12"/>
          <w:rtl w:val="0"/>
        </w:rPr>
      </w:pPr>
      <w:r>
        <w:rPr>
          <w:rStyle w:val="C12"/>
          <w:rtl w:val="0"/>
        </w:rPr>
        <w:t>b) Obsluhovat výhybky a výkolejky</w:t>
      </w:r>
    </w:p>
    <w:p>
      <w:pPr>
        <w:pStyle w:val="P31"/>
        <w:framePr w:w="3921" w:h="376" w:hRule="exact" w:wrap="none" w:vAnchor="page" w:hAnchor="margin" w:x="6800" w:y="6215"/>
        <w:rPr>
          <w:rStyle w:val="C3"/>
          <w:rtl w:val="0"/>
        </w:rPr>
      </w:pPr>
    </w:p>
    <w:p>
      <w:pPr>
        <w:pStyle w:val="P32"/>
        <w:framePr w:w="3839" w:h="249" w:hRule="exact" w:wrap="none" w:vAnchor="page" w:hAnchor="margin" w:x="6856" w:y="6271"/>
        <w:rPr>
          <w:rStyle w:val="C21"/>
          <w:rtl w:val="0"/>
        </w:rPr>
      </w:pPr>
      <w:r>
        <w:rPr>
          <w:rStyle w:val="C21"/>
          <w:rtl w:val="0"/>
        </w:rPr>
        <w:t>Praktické předvedení s ústním vysvětlením</w:t>
      </w:r>
    </w:p>
    <w:p>
      <w:pPr>
        <w:pStyle w:val="P19"/>
        <w:framePr w:w="6710" w:h="376" w:hRule="exact" w:wrap="none" w:vAnchor="page" w:hAnchor="margin" w:x="45" w:y="6592"/>
        <w:rPr>
          <w:rStyle w:val="C3"/>
          <w:rtl w:val="0"/>
        </w:rPr>
      </w:pPr>
    </w:p>
    <w:p>
      <w:pPr>
        <w:pStyle w:val="P20"/>
        <w:framePr w:w="6658" w:h="249" w:hRule="exact" w:wrap="none" w:vAnchor="page" w:hAnchor="margin" w:x="71" w:y="6648"/>
        <w:rPr>
          <w:rStyle w:val="C14"/>
          <w:rtl w:val="0"/>
        </w:rPr>
      </w:pPr>
      <w:r>
        <w:rPr>
          <w:rStyle w:val="C14"/>
          <w:rtl w:val="0"/>
        </w:rPr>
        <w:t>c) Předvést použití klíčů od výhybek a výkolejek</w:t>
      </w:r>
    </w:p>
    <w:p>
      <w:pPr>
        <w:pStyle w:val="P29"/>
        <w:framePr w:w="3921" w:h="376" w:hRule="exact" w:wrap="none" w:vAnchor="page" w:hAnchor="margin" w:x="6800" w:y="6592"/>
        <w:rPr>
          <w:rStyle w:val="C3"/>
          <w:rtl w:val="0"/>
        </w:rPr>
      </w:pPr>
    </w:p>
    <w:p>
      <w:pPr>
        <w:pStyle w:val="P30"/>
        <w:framePr w:w="3839" w:h="249" w:hRule="exact" w:wrap="none" w:vAnchor="page" w:hAnchor="margin" w:x="6856" w:y="6648"/>
        <w:rPr>
          <w:rStyle w:val="C20"/>
          <w:rtl w:val="0"/>
        </w:rPr>
      </w:pPr>
      <w:r>
        <w:rPr>
          <w:rStyle w:val="C20"/>
          <w:rtl w:val="0"/>
        </w:rPr>
        <w:t>Praktické předvedení s ústním vysvětlením</w:t>
      </w:r>
    </w:p>
    <w:p>
      <w:pPr>
        <w:pStyle w:val="P15"/>
        <w:framePr w:w="6710" w:h="376" w:hRule="exact" w:wrap="none" w:vAnchor="page" w:hAnchor="margin" w:x="45" w:y="6968"/>
        <w:rPr>
          <w:rStyle w:val="C3"/>
          <w:rtl w:val="0"/>
        </w:rPr>
      </w:pPr>
    </w:p>
    <w:p>
      <w:pPr>
        <w:pStyle w:val="P16"/>
        <w:framePr w:w="6658" w:h="249" w:hRule="exact" w:wrap="none" w:vAnchor="page" w:hAnchor="margin" w:x="71" w:y="7024"/>
        <w:rPr>
          <w:rStyle w:val="C12"/>
          <w:rtl w:val="0"/>
        </w:rPr>
      </w:pPr>
      <w:r>
        <w:rPr>
          <w:rStyle w:val="C12"/>
          <w:rtl w:val="0"/>
        </w:rPr>
        <w:t>d) Stavět posunové cesty</w:t>
      </w:r>
    </w:p>
    <w:p>
      <w:pPr>
        <w:pStyle w:val="P31"/>
        <w:framePr w:w="3921" w:h="376" w:hRule="exact" w:wrap="none" w:vAnchor="page" w:hAnchor="margin" w:x="6800" w:y="6968"/>
        <w:rPr>
          <w:rStyle w:val="C3"/>
          <w:rtl w:val="0"/>
        </w:rPr>
      </w:pPr>
    </w:p>
    <w:p>
      <w:pPr>
        <w:pStyle w:val="P32"/>
        <w:framePr w:w="3839" w:h="249" w:hRule="exact" w:wrap="none" w:vAnchor="page" w:hAnchor="margin" w:x="6856" w:y="7024"/>
        <w:rPr>
          <w:rStyle w:val="C21"/>
          <w:rtl w:val="0"/>
        </w:rPr>
      </w:pPr>
      <w:r>
        <w:rPr>
          <w:rStyle w:val="C21"/>
          <w:rtl w:val="0"/>
        </w:rPr>
        <w:t>Praktické předvedení s ústním vysvětlením</w:t>
      </w:r>
    </w:p>
    <w:p>
      <w:pPr>
        <w:pStyle w:val="P33"/>
        <w:framePr w:w="10710" w:h="248" w:hRule="exact" w:wrap="none" w:vAnchor="page" w:hAnchor="margin" w:x="28" w:y="7458"/>
        <w:rPr>
          <w:rStyle w:val="C22"/>
          <w:rtl w:val="0"/>
        </w:rPr>
      </w:pPr>
      <w:r>
        <w:rPr>
          <w:rStyle w:val="C22"/>
          <w:rtl w:val="0"/>
        </w:rPr>
        <w:t>Je třeba splnit všechna kritéria.</w:t>
      </w:r>
    </w:p>
    <w:p>
      <w:pPr>
        <w:pStyle w:val="P22"/>
        <w:framePr w:w="7654" w:h="331" w:hRule="exact" w:wrap="none" w:vAnchor="page" w:hAnchor="margin" w:x="28" w:y="15940"/>
        <w:rPr>
          <w:rStyle w:val="C16"/>
          <w:rtl w:val="0"/>
        </w:rPr>
      </w:pPr>
      <w:r>
        <w:rPr>
          <w:rStyle w:val="C16"/>
          <w:rtl w:val="0"/>
        </w:rPr>
        <w:t>Posunovač/posunovačka, 11.9.2026 18:31:46</w:t>
      </w:r>
    </w:p>
    <w:p>
      <w:pPr>
        <w:pStyle w:val="P23"/>
        <w:framePr w:w="2790" w:h="331" w:hRule="exact" w:wrap="none" w:vAnchor="page" w:hAnchor="margin" w:x="7911" w:y="15940"/>
        <w:rPr>
          <w:rStyle w:val="C17"/>
          <w:rtl w:val="0"/>
        </w:rPr>
      </w:pPr>
      <w:r>
        <w:rPr>
          <w:rStyle w:val="C17"/>
          <w:rtl w:val="0"/>
        </w:rPr>
        <w:t>Strana 3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5"/>
        <w:framePr w:w="10766" w:h="4510" w:hRule="exact" w:wrap="none" w:vAnchor="page" w:hAnchor="margin" w:x="0" w:y="2154"/>
        <w:rPr>
          <w:rStyle w:val="C3"/>
          <w:rtl w:val="0"/>
        </w:rPr>
      </w:pPr>
    </w:p>
    <w:p>
      <w:pPr>
        <w:pStyle w:val="P36"/>
        <w:framePr w:w="10710" w:h="340" w:hRule="exact" w:wrap="none" w:vAnchor="page" w:hAnchor="margin" w:x="28" w:y="2154"/>
        <w:rPr>
          <w:rStyle w:val="C24"/>
          <w:rtl w:val="0"/>
        </w:rPr>
      </w:pPr>
      <w:r>
        <w:rPr>
          <w:rStyle w:val="C24"/>
          <w:rtl w:val="0"/>
        </w:rPr>
        <w:t>Organizační a metodické pokyny</w:t>
      </w:r>
    </w:p>
    <w:p>
      <w:pPr>
        <w:pStyle w:val="P37"/>
        <w:framePr w:w="10710" w:h="340" w:hRule="exact" w:wrap="none" w:vAnchor="page" w:hAnchor="margin" w:x="28" w:y="2494"/>
        <w:rPr>
          <w:rStyle w:val="C25"/>
          <w:rtl w:val="0"/>
        </w:rPr>
      </w:pPr>
      <w:r>
        <w:rPr>
          <w:rStyle w:val="C25"/>
          <w:rtl w:val="0"/>
        </w:rPr>
        <w:t>Pokyny k realizaci zkoušky</w:t>
      </w:r>
    </w:p>
    <w:p>
      <w:pPr>
        <w:keepNext w:val="0"/>
        <w:keepLines w:val="0"/>
        <w:framePr w:w="10766" w:h="383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383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Před zahájením vlastního ověřování musí být uchazeč seznámen s pracovištěm a s požadavky bezpečnosti a ochrany zdraví při práci (BOZP) a požární ochrany (PO). Zdravotní způsobilost je vyžadována.</w:t>
      </w:r>
    </w:p>
    <w:p>
      <w:pPr>
        <w:keepNext w:val="0"/>
        <w:keepLines w:val="0"/>
        <w:framePr w:w="10766" w:h="383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Před zahájením zkoušky musí uchazeč prokazatelně doložit absolvování Kabinetu bezpečnosti práce, jehož součástí jsou zejména podmínky pro bezpečnost a ochranu zdraví při práci, požární ochrany (PO) a poskytování první pomoci. Zdravotní způsobilost je vyžadována (odkaz na povolání v NSP - http://katalog.nsp.cz/karta_tp.aspx?id_jp=100965&amp;kod_sm1=14).</w:t>
      </w:r>
    </w:p>
    <w:p>
      <w:pPr>
        <w:keepNext w:val="0"/>
        <w:keepLines w:val="0"/>
        <w:framePr w:w="10766" w:h="383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Před zahájením vlastního ověřování musí být uchazeč seznámen s pracovištěm a s požadavky bezpečnosti a ochrany zdraví při práci (BOZP) a požární ochrany (PO).</w:t>
      </w:r>
    </w:p>
    <w:p>
      <w:pPr>
        <w:keepNext w:val="0"/>
        <w:keepLines w:val="0"/>
        <w:framePr w:w="10766" w:h="383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Kritéria by měla být pokud možno ověřována v navazujících činnostech s využitím daných technologických postupů zejména v oblasti obsluhy dopravní cesty.</w:t>
      </w:r>
    </w:p>
    <w:p>
      <w:pPr>
        <w:keepNext w:val="0"/>
        <w:keepLines w:val="0"/>
        <w:framePr w:w="10766" w:h="383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Při ověřování kritérií formou praktického předvedení je třeba přihlížet především k bezpečnému provádění všech úkonů i k časovému hledisku zvládání operací.</w:t>
      </w:r>
    </w:p>
    <w:p>
      <w:pPr>
        <w:keepNext w:val="0"/>
        <w:keepLines w:val="0"/>
        <w:framePr w:w="10766" w:h="383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35"/>
        <w:framePr w:w="10766" w:h="1837" w:hRule="exact" w:wrap="none" w:vAnchor="page" w:hAnchor="margin" w:x="0" w:y="6891"/>
        <w:rPr>
          <w:rStyle w:val="C3"/>
          <w:rtl w:val="0"/>
        </w:rPr>
      </w:pPr>
    </w:p>
    <w:p>
      <w:pPr>
        <w:pStyle w:val="P37"/>
        <w:framePr w:w="10710" w:h="340" w:hRule="exact" w:wrap="none" w:vAnchor="page" w:hAnchor="margin" w:x="28" w:y="6891"/>
        <w:rPr>
          <w:rStyle w:val="C25"/>
          <w:rtl w:val="0"/>
        </w:rPr>
      </w:pPr>
      <w:r>
        <w:rPr>
          <w:rStyle w:val="C25"/>
          <w:rtl w:val="0"/>
        </w:rPr>
        <w:t>Výsledné hodnocení</w:t>
      </w:r>
    </w:p>
    <w:p>
      <w:pPr>
        <w:keepNext w:val="0"/>
        <w:keepLines w:val="0"/>
        <w:framePr w:w="10766" w:h="1497" w:hRule="exact" w:wrap="none" w:vAnchor="page" w:hAnchor="margin" w:x="0" w:y="7231"/>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35"/>
        <w:framePr w:w="10766" w:h="1376" w:hRule="exact" w:wrap="none" w:vAnchor="page" w:hAnchor="margin" w:x="0" w:y="8955"/>
        <w:rPr>
          <w:rStyle w:val="C3"/>
          <w:rtl w:val="0"/>
        </w:rPr>
      </w:pPr>
    </w:p>
    <w:p>
      <w:pPr>
        <w:pStyle w:val="P37"/>
        <w:framePr w:w="10710" w:h="340" w:hRule="exact" w:wrap="none" w:vAnchor="page" w:hAnchor="margin" w:x="28" w:y="8955"/>
        <w:rPr>
          <w:rStyle w:val="C25"/>
          <w:rtl w:val="0"/>
        </w:rPr>
      </w:pPr>
      <w:r>
        <w:rPr>
          <w:rStyle w:val="C25"/>
          <w:rtl w:val="0"/>
        </w:rPr>
        <w:t>Počet zkoušejících</w:t>
      </w:r>
    </w:p>
    <w:p>
      <w:pPr>
        <w:keepNext w:val="0"/>
        <w:keepLines w:val="0"/>
        <w:framePr w:w="10766" w:h="1036" w:hRule="exact" w:wrap="none" w:vAnchor="page" w:hAnchor="margin" w:x="0" w:y="9296"/>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zkušební komisí složenou ze 2 členů, kteří jsou autorizovanými fyzickými osobami s autorizací pro příslušnou profesní kvalifikaci nebo autorizovanými zástupci autorizované podnikající fyzické nebo právnické osoby s autorizací pro příslušnou profesní kvalifikaci.</w:t>
      </w:r>
    </w:p>
    <w:p>
      <w:pPr>
        <w:pStyle w:val="P22"/>
        <w:framePr w:w="7654" w:h="331" w:hRule="exact" w:wrap="none" w:vAnchor="page" w:hAnchor="margin" w:x="28" w:y="15940"/>
        <w:rPr>
          <w:rStyle w:val="C16"/>
          <w:rtl w:val="0"/>
        </w:rPr>
      </w:pPr>
      <w:r>
        <w:rPr>
          <w:rStyle w:val="C16"/>
          <w:rtl w:val="0"/>
        </w:rPr>
        <w:t>Posunovač/posunovačka, 11.9.2026 18:31:46</w:t>
      </w:r>
    </w:p>
    <w:p>
      <w:pPr>
        <w:pStyle w:val="P23"/>
        <w:framePr w:w="2790" w:h="331" w:hRule="exact" w:wrap="none" w:vAnchor="page" w:hAnchor="margin" w:x="7911" w:y="15940"/>
        <w:rPr>
          <w:rStyle w:val="C17"/>
          <w:rtl w:val="0"/>
        </w:rPr>
      </w:pPr>
      <w:r>
        <w:rPr>
          <w:rStyle w:val="C17"/>
          <w:rtl w:val="0"/>
        </w:rPr>
        <w:t>Strana 4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5"/>
        <w:framePr w:w="10766" w:h="8587" w:hRule="exact" w:wrap="none" w:vAnchor="page" w:hAnchor="margin" w:x="0" w:y="2154"/>
        <w:rPr>
          <w:rStyle w:val="C3"/>
          <w:rtl w:val="0"/>
        </w:rPr>
      </w:pPr>
    </w:p>
    <w:p>
      <w:pPr>
        <w:pStyle w:val="P37"/>
        <w:framePr w:w="10710" w:h="547" w:hRule="exact" w:wrap="none" w:vAnchor="page" w:hAnchor="margin" w:x="28" w:y="2154"/>
        <w:rPr>
          <w:rStyle w:val="C25"/>
          <w:rtl w:val="0"/>
        </w:rPr>
      </w:pPr>
      <w:r>
        <w:rPr>
          <w:rStyle w:val="C25"/>
          <w:rtl w:val="0"/>
        </w:rPr>
        <w:t>Požadavky na odbornou způsobilost autorizované osoby, resp. autorizovaného zástupce autorizované osoby</w:t>
      </w:r>
    </w:p>
    <w:p>
      <w:pPr>
        <w:keepNext w:val="0"/>
        <w:keepLines w:val="0"/>
        <w:framePr w:w="10766" w:h="8039"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8039"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039"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 Střední vzdělání s výučním listem s odbornou praxí v délce minimálně 5 let v pozici vedoucí posunu, vedoucí obsluhy nákladních vlaků, nebo ve vyšší kvalifikaci, která zahrnuje požadavky na tento kvalifikační stupeň (např. výpravčí) v oblasti provozování železniční dopravy nebo ve funkci učitele odborného výcviku v oblasti železniční dopravy, z toho minimálně tři roky v období posledních pěti let před podáním žádosti o udělení autorizace.</w:t>
      </w:r>
    </w:p>
    <w:p>
      <w:pPr>
        <w:keepNext w:val="0"/>
        <w:keepLines w:val="0"/>
        <w:framePr w:w="10766" w:h="8039"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b) Střední vzdělání s maturitní zkouškou se zaměřením na provozování dráhy s odbornou praxí v délce minimálně 5 let v oblasti provozování dráhy nebo ve funkci učitele praktického vyučování nebo odborného výcviku v oblasti provozování dráhy, z toho minimálně dva roky v období posledních pěti let před podáním žádosti o udělení autorizace.</w:t>
      </w:r>
    </w:p>
    <w:p>
      <w:pPr>
        <w:keepNext w:val="0"/>
        <w:keepLines w:val="0"/>
        <w:framePr w:w="10766" w:h="8039"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 Vysokoškolské vzdělání se zaměřením provozování dráhy s odbornou praxí v délce minimálně 5 let v oblasti provozování dráhy nebo ve funkci učitele odborných předmětů, praktického vyučování nebo odborného výcviku v oblasti provozování dráhy, z toho minimálně jeden rok v období posledních 5 let před podáním žádosti o udělení autorizace.</w:t>
      </w:r>
    </w:p>
    <w:p>
      <w:pPr>
        <w:keepNext w:val="0"/>
        <w:keepLines w:val="0"/>
        <w:framePr w:w="10766" w:h="8039"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039"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039"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1"/>
        <w:framePr w:w="10766" w:h="8039"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který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Lektor/lektorka dalšího vzdělávání, musí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1"/>
        <w:framePr w:w="10766" w:h="8039"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být schopna organizačně zajistit zkušební proces včetně vyhodnocení na PC a vydání jednotného osvědčení (stačí doložit čestným prohlášením).</w:t>
      </w:r>
    </w:p>
    <w:p>
      <w:pPr>
        <w:keepNext w:val="0"/>
        <w:keepLines w:val="0"/>
        <w:framePr w:w="10766" w:h="8039"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039"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předložením dokladu nebo souboru dokladů o získání odborné způsobilosti autorizujícímu orgánu nebo jiným postupem stanoveným autorizujícím orgánem.</w:t>
      </w:r>
    </w:p>
    <w:p>
      <w:pPr>
        <w:keepNext w:val="0"/>
        <w:keepLines w:val="0"/>
        <w:framePr w:w="10766" w:h="8039"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039"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autorizaci naleznete na stránkách autorizujícího orgánu: Ministerstvo dopravy, www.mdcr.cz.</w:t>
      </w:r>
    </w:p>
    <w:p>
      <w:pPr>
        <w:pStyle w:val="P35"/>
        <w:framePr w:w="10766" w:h="2999" w:hRule="exact" w:wrap="none" w:vAnchor="page" w:hAnchor="margin" w:x="0" w:y="10968"/>
        <w:rPr>
          <w:rStyle w:val="C3"/>
          <w:rtl w:val="0"/>
        </w:rPr>
      </w:pPr>
    </w:p>
    <w:p>
      <w:pPr>
        <w:pStyle w:val="P37"/>
        <w:framePr w:w="10710" w:h="340" w:hRule="exact" w:wrap="none" w:vAnchor="page" w:hAnchor="margin" w:x="28" w:y="10968"/>
        <w:rPr>
          <w:rStyle w:val="C25"/>
          <w:rtl w:val="0"/>
        </w:rPr>
      </w:pPr>
      <w:r>
        <w:rPr>
          <w:rStyle w:val="C25"/>
          <w:rtl w:val="0"/>
        </w:rPr>
        <w:t>Nezbytné materiální a technické předpoklady pro provedení zkoušky</w:t>
      </w:r>
    </w:p>
    <w:p>
      <w:pPr>
        <w:keepNext w:val="0"/>
        <w:keepLines w:val="0"/>
        <w:framePr w:w="10766" w:h="2659" w:hRule="exact" w:wrap="none" w:vAnchor="page" w:hAnchor="margin" w:x="0" w:y="1130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 zajištění zkoušky podle tohoto hodnoticího standardu je třeba mít k dispozici příslušný typ sdělovacího a zabezpečovacího zařízení železniční stanice, vlečky na patřičné úrovni, prostory pro teoretickou a praktickou část zkoušky, technologické postupy a předpisy související s dopravním výkonem, dopravní prostředky a technická zařízení, pracovní pomůcky – přilba, praporek, svítilna, vysílačka.</w:t>
      </w:r>
    </w:p>
    <w:p>
      <w:pPr>
        <w:keepNext w:val="0"/>
        <w:keepLines w:val="0"/>
        <w:framePr w:w="10766" w:h="2659" w:hRule="exact" w:wrap="none" w:vAnchor="page" w:hAnchor="margin" w:x="0" w:y="1130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2659" w:hRule="exact" w:wrap="none" w:vAnchor="page" w:hAnchor="margin" w:x="0" w:y="1130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svého materiálně technického vybavení dokládající soulad s požadavky uvedenými v hodnotícím standardu pro účely zkoušky. Pokud žadatel bude při zkouškách využívat materiálně technické vybavení jiného subjektu, přiloží k žádosti o udělení nebo prodloužení platnosti autorizace smlouvu (popřípadě smlouvy) umožňující jeho užívání nejméně po dobu 5 let ode dne podání žádosti o udělení nebo prodloužení platnosti autorizace.</w:t>
      </w:r>
    </w:p>
    <w:p>
      <w:pPr>
        <w:pStyle w:val="P35"/>
        <w:framePr w:w="10766" w:h="1376" w:hRule="exact" w:wrap="none" w:vAnchor="page" w:hAnchor="margin" w:x="0" w:y="14194"/>
        <w:rPr>
          <w:rStyle w:val="C3"/>
          <w:rtl w:val="0"/>
        </w:rPr>
      </w:pPr>
    </w:p>
    <w:p>
      <w:pPr>
        <w:pStyle w:val="P37"/>
        <w:framePr w:w="10710" w:h="340" w:hRule="exact" w:wrap="none" w:vAnchor="page" w:hAnchor="margin" w:x="28" w:y="14194"/>
        <w:rPr>
          <w:rStyle w:val="C25"/>
          <w:rtl w:val="0"/>
        </w:rPr>
      </w:pPr>
      <w:r>
        <w:rPr>
          <w:rStyle w:val="C25"/>
          <w:rtl w:val="0"/>
        </w:rPr>
        <w:t>Doba přípravy na zkoušku</w:t>
      </w:r>
    </w:p>
    <w:p>
      <w:pPr>
        <w:keepNext w:val="0"/>
        <w:keepLines w:val="0"/>
        <w:framePr w:w="10766" w:h="1036" w:hRule="exact" w:wrap="none" w:vAnchor="page" w:hAnchor="margin" w:x="0" w:y="1453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přípravy na zkoušku (včetně případných časů, kdy se uchazeč připravuje během zkoušky) je 15 až 30 minut. Do doby přípravy na zkoušku se nezapočítává doba na seznámení uchazeče s pracovištěm a s požadavky BOZP a PO.</w:t>
      </w:r>
    </w:p>
    <w:p>
      <w:pPr>
        <w:pStyle w:val="P22"/>
        <w:framePr w:w="7654" w:h="331" w:hRule="exact" w:wrap="none" w:vAnchor="page" w:hAnchor="margin" w:x="28" w:y="15940"/>
        <w:rPr>
          <w:rStyle w:val="C16"/>
          <w:rtl w:val="0"/>
        </w:rPr>
      </w:pPr>
      <w:r>
        <w:rPr>
          <w:rStyle w:val="C16"/>
          <w:rtl w:val="0"/>
        </w:rPr>
        <w:t>Posunovač/posunovačka, 11.9.2026 18:31:46</w:t>
      </w:r>
    </w:p>
    <w:p>
      <w:pPr>
        <w:pStyle w:val="P23"/>
        <w:framePr w:w="2790" w:h="331" w:hRule="exact" w:wrap="none" w:vAnchor="page" w:hAnchor="margin" w:x="7911" w:y="15940"/>
        <w:rPr>
          <w:rStyle w:val="C17"/>
          <w:rtl w:val="0"/>
        </w:rPr>
      </w:pPr>
      <w:r>
        <w:rPr>
          <w:rStyle w:val="C17"/>
          <w:rtl w:val="0"/>
        </w:rPr>
        <w:t>Strana 5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5"/>
        <w:framePr w:w="10766" w:h="1146" w:hRule="exact" w:wrap="none" w:vAnchor="page" w:hAnchor="margin" w:x="0" w:y="2154"/>
        <w:rPr>
          <w:rStyle w:val="C3"/>
          <w:rtl w:val="0"/>
        </w:rPr>
      </w:pPr>
    </w:p>
    <w:p>
      <w:pPr>
        <w:pStyle w:val="P37"/>
        <w:framePr w:w="10710" w:h="340" w:hRule="exact" w:wrap="none" w:vAnchor="page" w:hAnchor="margin" w:x="28" w:y="2154"/>
        <w:rPr>
          <w:rStyle w:val="C25"/>
          <w:rtl w:val="0"/>
        </w:rPr>
      </w:pPr>
      <w:r>
        <w:rPr>
          <w:rStyle w:val="C25"/>
          <w:rtl w:val="0"/>
        </w:rPr>
        <w:t>Doba pro vykonání zkoušky</w:t>
      </w:r>
    </w:p>
    <w:p>
      <w:pPr>
        <w:keepNext w:val="0"/>
        <w:keepLines w:val="0"/>
        <w:framePr w:w="10766" w:h="80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(bez času na přestávky a na přípravu) je 5 až 7 hodin (hodinou se rozumí 60 minut). Zkouška může být rozložena do více dnů.</w:t>
      </w:r>
    </w:p>
    <w:p>
      <w:pPr>
        <w:pStyle w:val="P22"/>
        <w:framePr w:w="7654" w:h="331" w:hRule="exact" w:wrap="none" w:vAnchor="page" w:hAnchor="margin" w:x="28" w:y="15940"/>
        <w:rPr>
          <w:rStyle w:val="C16"/>
          <w:rtl w:val="0"/>
        </w:rPr>
      </w:pPr>
      <w:r>
        <w:rPr>
          <w:rStyle w:val="C16"/>
          <w:rtl w:val="0"/>
        </w:rPr>
        <w:t>Posunovač/posunovačka, 11.9.2026 18:31:46</w:t>
      </w:r>
    </w:p>
    <w:p>
      <w:pPr>
        <w:pStyle w:val="P23"/>
        <w:framePr w:w="2790" w:h="331" w:hRule="exact" w:wrap="none" w:vAnchor="page" w:hAnchor="margin" w:x="7911" w:y="15940"/>
        <w:rPr>
          <w:rStyle w:val="C17"/>
          <w:rtl w:val="0"/>
        </w:rPr>
      </w:pPr>
      <w:r>
        <w:rPr>
          <w:rStyle w:val="C17"/>
          <w:rtl w:val="0"/>
        </w:rPr>
        <w:t>Strana 6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9"/>
        <w:framePr w:w="10710" w:h="397" w:hRule="exact" w:wrap="none" w:vAnchor="page" w:hAnchor="margin" w:x="28" w:y="2721"/>
        <w:rPr>
          <w:rStyle w:val="C26"/>
          <w:rtl w:val="0"/>
        </w:rPr>
      </w:pPr>
      <w:r>
        <w:rPr>
          <w:rStyle w:val="C26"/>
          <w:rtl w:val="0"/>
        </w:rPr>
        <w:t>Autoři hodnoticího standardu</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připravila SR pro dopravu, logistiku, poštovní a doručovací služby, ustavená a licencovaná pro tuto činnost HK ČR a SP ČR.</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Správa železniční dopravní cesty, státní organizace</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ČD Cargo, a. s. </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Dopravní vzdělávací institut, a. s.</w:t>
      </w:r>
    </w:p>
    <w:p>
      <w:pPr>
        <w:pStyle w:val="P22"/>
        <w:framePr w:w="7654" w:h="331" w:hRule="exact" w:wrap="none" w:vAnchor="page" w:hAnchor="margin" w:x="28" w:y="15940"/>
        <w:rPr>
          <w:rStyle w:val="C16"/>
          <w:rtl w:val="0"/>
        </w:rPr>
      </w:pPr>
      <w:r>
        <w:rPr>
          <w:rStyle w:val="C16"/>
          <w:rtl w:val="0"/>
        </w:rPr>
        <w:t>Posunovač/posunovačka, 11.9.2026 18:31:46</w:t>
      </w:r>
    </w:p>
    <w:p>
      <w:pPr>
        <w:pStyle w:val="P23"/>
        <w:framePr w:w="2790" w:h="331" w:hRule="exact" w:wrap="none" w:vAnchor="page" w:hAnchor="margin" w:x="7911" w:y="15940"/>
        <w:rPr>
          <w:rStyle w:val="C17"/>
          <w:rtl w:val="0"/>
        </w:rPr>
      </w:pPr>
      <w:r>
        <w:rPr>
          <w:rStyle w:val="C17"/>
          <w:rtl w:val="0"/>
        </w:rPr>
        <w:t>Strana 7 z 7</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2402AD64"/>
    <w:multiLevelType w:val="hybridMultilevel"/>
    <w:lvl w:ilvl="0" w:tplc="00000100">
      <w:start w:val="1"/>
      <w:numFmt w:val="bullet"/>
      <w:suff w:val="tab"/>
      <w:lvlText w:val="·"/>
      <w:lvlJc w:val="left"/>
      <w:pPr>
        <w:widowControl w:val="0"/>
        <w:ind w:hanging="360" w:left="360"/>
      </w:pPr>
      <w:rPr>
        <w:rFonts w:ascii="Symbol" w:cs="Symbol" w:hAnsi="Symbol" w:eastAsia="Symbol"/>
      </w:rPr>
    </w:lvl>
    <w:lvl w:ilvl="1" w:tplc="00000101">
      <w:start w:val="1"/>
      <w:numFmt w:val="bullet"/>
      <w:suff w:val="tab"/>
      <w:lvlText w:val="·"/>
      <w:lvlJc w:val="left"/>
      <w:pPr>
        <w:widowControl w:val="0"/>
        <w:ind w:hanging="360" w:left="720"/>
      </w:pPr>
      <w:rPr>
        <w:rFonts w:ascii="Symbol" w:cs="Symbol" w:hAnsi="Symbol" w:eastAsia="Symbol"/>
      </w:rPr>
    </w:lvl>
    <w:lvl w:ilvl="2" w:tplc="00000102">
      <w:start w:val="1"/>
      <w:numFmt w:val="bullet"/>
      <w:suff w:val="tab"/>
      <w:lvlText w:val="·"/>
      <w:lvlJc w:val="left"/>
      <w:pPr>
        <w:widowControl w:val="0"/>
        <w:ind w:hanging="360" w:left="1080"/>
      </w:pPr>
      <w:rPr>
        <w:rFonts w:ascii="Symbol" w:cs="Symbol" w:hAnsi="Symbol" w:eastAsia="Symbol"/>
      </w:rPr>
    </w:lvl>
    <w:lvl w:ilvl="3" w:tplc="00000103">
      <w:start w:val="1"/>
      <w:numFmt w:val="bullet"/>
      <w:suff w:val="tab"/>
      <w:lvlText w:val="·"/>
      <w:lvlJc w:val="left"/>
      <w:pPr>
        <w:widowControl w:val="0"/>
        <w:ind w:hanging="360" w:left="1440"/>
      </w:pPr>
      <w:rPr>
        <w:rFonts w:ascii="Symbol" w:cs="Symbol" w:hAnsi="Symbol" w:eastAsia="Symbol"/>
      </w:rPr>
    </w:lvl>
    <w:lvl w:ilvl="4" w:tplc="00000104">
      <w:start w:val="1"/>
      <w:numFmt w:val="bullet"/>
      <w:suff w:val="tab"/>
      <w:lvlText w:val="·"/>
      <w:lvlJc w:val="left"/>
      <w:pPr>
        <w:widowControl w:val="0"/>
        <w:ind w:hanging="360" w:left="1800"/>
      </w:pPr>
      <w:rPr>
        <w:rFonts w:ascii="Symbol" w:cs="Symbol" w:hAnsi="Symbol" w:eastAsia="Symbol"/>
      </w:rPr>
    </w:lvl>
    <w:lvl w:ilvl="5" w:tplc="00000105">
      <w:start w:val="1"/>
      <w:numFmt w:val="bullet"/>
      <w:suff w:val="tab"/>
      <w:lvlText w:val="·"/>
      <w:lvlJc w:val="left"/>
      <w:pPr>
        <w:widowControl w:val="0"/>
        <w:ind w:hanging="360" w:left="2160"/>
      </w:pPr>
      <w:rPr>
        <w:rFonts w:ascii="Symbol" w:cs="Symbol" w:hAnsi="Symbol" w:eastAsia="Symbol"/>
      </w:rPr>
    </w:lvl>
    <w:lvl w:ilvl="6" w:tplc="00000106">
      <w:start w:val="1"/>
      <w:numFmt w:val="bullet"/>
      <w:suff w:val="tab"/>
      <w:lvlText w:val="·"/>
      <w:lvlJc w:val="left"/>
      <w:pPr>
        <w:widowControl w:val="0"/>
        <w:ind w:hanging="360" w:left="2520"/>
      </w:pPr>
      <w:rPr>
        <w:rFonts w:ascii="Symbol" w:cs="Symbol" w:hAnsi="Symbol" w:eastAsia="Symbol"/>
      </w:rPr>
    </w:lvl>
    <w:lvl w:ilvl="7" w:tplc="00000107">
      <w:start w:val="1"/>
      <w:numFmt w:val="bullet"/>
      <w:suff w:val="tab"/>
      <w:lvlText w:val="·"/>
      <w:lvlJc w:val="left"/>
      <w:pPr>
        <w:widowControl w:val="0"/>
        <w:ind w:hanging="360" w:left="2880"/>
      </w:pPr>
      <w:rPr>
        <w:rFonts w:ascii="Symbol" w:cs="Symbol" w:hAnsi="Symbol" w:eastAsia="Symbol"/>
      </w:rPr>
    </w:lvl>
    <w:lvl w:ilvl="8" w:tplc="00000108">
      <w:start w:val="1"/>
      <w:numFmt w:val="bullet"/>
      <w:suff w:val="tab"/>
      <w:lvlText w:val="·"/>
      <w:lvlJc w:val="left"/>
      <w:pPr>
        <w:widowControl w:val="0"/>
        <w:ind w:hanging="360" w:left="3240"/>
      </w:pPr>
      <w:rPr>
        <w:rFonts w:ascii="Symbol" w:cs="Symbol" w:hAnsi="Symbol" w:eastAsia="Symbol"/>
      </w:rPr>
    </w:lvl>
  </w:abstractNum>
  <w:num w:numId="1">
    <w:abstractNumId w:val="0"/>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pBdr>
        <w:bottom w:val="single" w:sz="6" w:space="0" w:shadow="0" w:frame="0" w:color="D9D9D9"/>
        <w:right w:val="single" w:sz="6" w:space="0" w:shadow="0" w:frame="0" w:color="D9D9D9"/>
      </w:pBdr>
      <w:shd w:val="clear" w:fill="F2F2F2"/>
    </w:pPr>
  </w:style>
  <w:style w:type="paragraph" w:styleId="P14">
    <w:name w:val="ParagraphStyle13"/>
    <w:hidden/>
    <w:pPr>
      <w:bidi w:val="0"/>
      <w:jc w:val="center"/>
    </w:pPr>
  </w:style>
  <w:style w:type="paragraph" w:styleId="P15">
    <w:name w:val="ParagraphStyle14"/>
    <w:hidden/>
    <w:pPr>
      <w:pBdr>
        <w:left w:val="single" w:sz="6" w:space="0" w:shadow="0" w:frame="0" w:color="D9D9D9"/>
        <w:bottom w:val="single" w:sz="6" w:space="0" w:shadow="0" w:frame="0" w:color="D9D9D9"/>
        <w:right w:val="single" w:sz="6" w:space="0" w:shadow="0" w:frame="0" w:color="D9D9D9"/>
      </w:pBdr>
      <w:shd w:val="clear" w:fill="auto"/>
    </w:pPr>
  </w:style>
  <w:style w:type="paragraph" w:styleId="P16">
    <w:name w:val="ParagraphStyle15"/>
    <w:hidden/>
    <w:pPr>
      <w:bidi w:val="0"/>
      <w:jc w:val="left"/>
    </w:pPr>
  </w:style>
  <w:style w:type="paragraph" w:styleId="P17">
    <w:name w:val="ParagraphStyle16"/>
    <w:hidden/>
    <w:pPr>
      <w:pBdr>
        <w:bottom w:val="single" w:sz="6" w:space="0" w:shadow="0" w:frame="0" w:color="D9D9D9"/>
        <w:right w:val="single" w:sz="6" w:space="0" w:shadow="0" w:frame="0" w:color="D9D9D9"/>
      </w:pBdr>
      <w:shd w:val="clear" w:fill="auto"/>
    </w:pPr>
  </w:style>
  <w:style w:type="paragraph" w:styleId="P18">
    <w:name w:val="ParagraphStyle17"/>
    <w:hidden/>
    <w:pPr>
      <w:bidi w:val="0"/>
      <w:jc w:val="center"/>
    </w:pPr>
  </w:style>
  <w:style w:type="paragraph" w:styleId="P19">
    <w:name w:val="ParagraphStyle18"/>
    <w:hidden/>
    <w:pPr>
      <w:pBdr>
        <w:left w:val="single" w:sz="6" w:space="0" w:shadow="0" w:frame="0" w:color="D9D9D9"/>
        <w:bottom w:val="single" w:sz="6" w:space="0" w:shadow="0" w:frame="0" w:color="D9D9D9"/>
        <w:right w:val="single" w:sz="6" w:space="0" w:shadow="0" w:frame="0" w:color="D9D9D9"/>
      </w:pBdr>
      <w:shd w:val="clear" w:fill="F2F2F2"/>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left"/>
    </w:pPr>
  </w:style>
  <w:style w:type="paragraph" w:styleId="P23">
    <w:name w:val="ParagraphStyle22"/>
    <w:hidden/>
    <w:pPr>
      <w:bidi w:val="0"/>
      <w:jc w:val="right"/>
    </w:pPr>
  </w:style>
  <w:style w:type="paragraph" w:styleId="P24">
    <w:name w:val="ParagraphStyle23"/>
    <w:hidden/>
    <w:pPr>
      <w:shd w:val="clear" w:fill="auto"/>
    </w:pPr>
  </w:style>
  <w:style w:type="paragraph" w:styleId="P25">
    <w:name w:val="ParagraphStyle24"/>
    <w:hidden/>
    <w:pPr>
      <w:pBdr>
        <w:top w:val="single" w:sz="6" w:space="0" w:shadow="0" w:frame="0" w:color="D9D9D9"/>
        <w:left w:val="single" w:sz="6" w:space="0" w:shadow="0" w:frame="0" w:color="D9D9D9"/>
        <w:right w:val="single" w:sz="6" w:space="0" w:shadow="0" w:frame="0" w:color="D9D9D9"/>
      </w:pBdr>
      <w:shd w:val="clear" w:fill="D9D9D9"/>
    </w:pPr>
  </w:style>
  <w:style w:type="paragraph" w:styleId="P26">
    <w:name w:val="ParagraphStyle25"/>
    <w:hidden/>
    <w:pPr>
      <w:bidi w:val="0"/>
      <w:jc w:val="left"/>
    </w:pPr>
  </w:style>
  <w:style w:type="paragraph" w:styleId="P27">
    <w:name w:val="ParagraphStyle26"/>
    <w:hidden/>
    <w:pPr>
      <w:pBdr>
        <w:top w:val="single" w:sz="6" w:space="0" w:shadow="0" w:frame="0" w:color="D9D9D9"/>
        <w:right w:val="single" w:sz="6" w:space="0" w:shadow="0" w:frame="0" w:color="D9D9D9"/>
      </w:pBdr>
      <w:shd w:val="clear" w:fill="D9D9D9"/>
    </w:pPr>
  </w:style>
  <w:style w:type="paragraph" w:styleId="P28">
    <w:name w:val="ParagraphStyle27"/>
    <w:hidden/>
    <w:pPr>
      <w:bidi w:val="0"/>
      <w:jc w:val="left"/>
    </w:pPr>
  </w:style>
  <w:style w:type="paragraph" w:styleId="P29">
    <w:name w:val="ParagraphStyle28"/>
    <w:hidden/>
    <w:pPr>
      <w:pBdr>
        <w:bottom w:val="single" w:sz="6" w:space="0" w:shadow="0" w:frame="0" w:color="D9D9D9"/>
        <w:right w:val="single" w:sz="6" w:space="0" w:shadow="0" w:frame="0" w:color="D9D9D9"/>
      </w:pBdr>
      <w:shd w:val="clear" w:fill="F2F2F2"/>
    </w:pPr>
  </w:style>
  <w:style w:type="paragraph" w:styleId="P30">
    <w:name w:val="ParagraphStyle29"/>
    <w:hidden/>
    <w:pPr>
      <w:bidi w:val="0"/>
      <w:jc w:val="left"/>
    </w:pPr>
  </w:style>
  <w:style w:type="paragraph" w:styleId="P31">
    <w:name w:val="ParagraphStyle30"/>
    <w:hidden/>
    <w:pPr>
      <w:pBdr>
        <w:bottom w:val="single" w:sz="6" w:space="0" w:shadow="0" w:frame="0" w:color="D9D9D9"/>
        <w:right w:val="single" w:sz="6" w:space="0" w:shadow="0" w:frame="0" w:color="D9D9D9"/>
      </w:pBdr>
      <w:shd w:val="clear" w:fill="auto"/>
    </w:pPr>
  </w:style>
  <w:style w:type="paragraph" w:styleId="P32">
    <w:name w:val="ParagraphStyle31"/>
    <w:hidden/>
    <w:pPr>
      <w:bidi w:val="0"/>
      <w:jc w:val="left"/>
    </w:pPr>
  </w:style>
  <w:style w:type="paragraph" w:styleId="P33">
    <w:name w:val="ParagraphStyle32"/>
    <w:hidden/>
    <w:pPr>
      <w:bidi w:val="0"/>
      <w:jc w:val="left"/>
    </w:pPr>
  </w:style>
  <w:style w:type="paragraph" w:styleId="P34">
    <w:name w:val="ParagraphStyle33"/>
    <w:hidden/>
    <w:pPr>
      <w:bidi w:val="0"/>
      <w:jc w:val="left"/>
    </w:pPr>
  </w:style>
  <w:style w:type="paragraph" w:styleId="P35">
    <w:name w:val="ParagraphStyle34"/>
    <w:hidden/>
    <w:pPr>
      <w:shd w:val="clear" w:fill="auto"/>
      <w:bidi w:val="0"/>
      <w:jc w:val="left"/>
    </w:pPr>
  </w:style>
  <w:style w:type="paragraph" w:styleId="P36">
    <w:name w:val="ParagraphStyle35"/>
    <w:hidden/>
    <w:pPr>
      <w:bidi w:val="0"/>
      <w:jc w:val="left"/>
    </w:pPr>
  </w:style>
  <w:style w:type="paragraph" w:styleId="P37">
    <w:name w:val="ParagraphStyle36"/>
    <w:hidden/>
    <w:pPr>
      <w:bidi w:val="0"/>
      <w:jc w:val="left"/>
    </w:pPr>
  </w:style>
  <w:style w:type="paragraph" w:styleId="P38">
    <w:name w:val="ParagraphStyle37"/>
    <w:hidden/>
    <w:pPr>
      <w:shd w:val="clear" w:fill="auto"/>
      <w:bidi w:val="0"/>
      <w:jc w:val="left"/>
    </w:pPr>
  </w:style>
  <w:style w:type="paragraph" w:styleId="P39">
    <w:name w:val="ParagraphStyle38"/>
    <w:hidden/>
    <w:pPr>
      <w:bidi w:val="0"/>
      <w:jc w:val="left"/>
    </w:pPr>
  </w:style>
  <w:style w:type="paragraph" w:styleId="P40">
    <w:name w:val="ParagraphStyle39"/>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808080"/>
      <w:sz w:val="19"/>
      <w:szCs w:val="19"/>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0"/>
      <w:i w:val="0"/>
      <w:strike w:val="0"/>
      <w:noProof w:val="1"/>
      <w:color w:val="00000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1"/>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22"/>
      <w:szCs w:val="22"/>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