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3DBCE" Type="http://schemas.openxmlformats.org/officeDocument/2006/relationships/officeDocument" Target="/word/document.xml" /><Relationship Id="coreR51E3DBCE" Type="http://schemas.openxmlformats.org/package/2006/relationships/metadata/core-properties" Target="/docProps/core.xml" /><Relationship Id="customR51E3DB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Posunovač/posunovačka (kód: 37-013-H)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posunu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Provádění posunu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Zajišťování železničních vozů při posunu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Obsluha železničních návěstidel při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Obsluha brzd železničních vozů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Provádění posunu v dopravním obvodu s ručně ovládanými výhybkami a výkolejkami</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Posunovač/posunovačka, 28.4.2026 21:16:29</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posunu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Vyjmenovat nejdůležitější předpisy a dokumenty státní legislativy pro železniční dopravu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ověření</w:t>
      </w:r>
    </w:p>
    <w:p>
      <w:pPr>
        <w:pStyle w:val="P15"/>
        <w:framePr w:w="6710" w:h="831" w:hRule="exact" w:wrap="none" w:vAnchor="page" w:hAnchor="margin" w:x="45" w:y="4134"/>
        <w:rPr>
          <w:rStyle w:val="C3"/>
          <w:rtl w:val="0"/>
        </w:rPr>
      </w:pPr>
    </w:p>
    <w:p>
      <w:pPr>
        <w:pStyle w:val="P16"/>
        <w:framePr w:w="6658" w:h="704" w:hRule="exact" w:wrap="none" w:vAnchor="page" w:hAnchor="margin" w:x="71" w:y="4190"/>
        <w:rPr>
          <w:rStyle w:val="C12"/>
          <w:rtl w:val="0"/>
        </w:rPr>
      </w:pPr>
      <w:r>
        <w:rPr>
          <w:rStyle w:val="C12"/>
          <w:rtl w:val="0"/>
        </w:rPr>
        <w:t>b)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1"/>
          <w:rtl w:val="0"/>
        </w:rPr>
      </w:pPr>
      <w:r>
        <w:rPr>
          <w:rStyle w:val="C21"/>
          <w:rtl w:val="0"/>
        </w:rPr>
        <w:t>Písemné ověření a ústní ověření</w:t>
      </w:r>
    </w:p>
    <w:p>
      <w:pPr>
        <w:pStyle w:val="P19"/>
        <w:framePr w:w="6710" w:h="376" w:hRule="exact" w:wrap="none" w:vAnchor="page" w:hAnchor="margin" w:x="45" w:y="4965"/>
        <w:rPr>
          <w:rStyle w:val="C3"/>
          <w:rtl w:val="0"/>
        </w:rPr>
      </w:pPr>
    </w:p>
    <w:p>
      <w:pPr>
        <w:pStyle w:val="P20"/>
        <w:framePr w:w="6658" w:h="249" w:hRule="exact" w:wrap="none" w:vAnchor="page" w:hAnchor="margin" w:x="71" w:y="5021"/>
        <w:rPr>
          <w:rStyle w:val="C14"/>
          <w:rtl w:val="0"/>
        </w:rPr>
      </w:pPr>
      <w:r>
        <w:rPr>
          <w:rStyle w:val="C14"/>
          <w:rtl w:val="0"/>
        </w:rPr>
        <w:t>c) Prokázat znalost jednotlivých řad železničních vozů, nápisů a nálepek</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0"/>
          <w:rtl w:val="0"/>
        </w:rPr>
      </w:pPr>
      <w:r>
        <w:rPr>
          <w:rStyle w:val="C20"/>
          <w:rtl w:val="0"/>
        </w:rPr>
        <w:t>Ústní ověření</w:t>
      </w:r>
    </w:p>
    <w:p>
      <w:pPr>
        <w:pStyle w:val="P33"/>
        <w:framePr w:w="10710" w:h="248" w:hRule="exact" w:wrap="none" w:vAnchor="page" w:hAnchor="margin" w:x="28" w:y="5455"/>
        <w:rPr>
          <w:rStyle w:val="C22"/>
          <w:rtl w:val="0"/>
        </w:rPr>
      </w:pPr>
      <w:r>
        <w:rPr>
          <w:rStyle w:val="C22"/>
          <w:rtl w:val="0"/>
        </w:rPr>
        <w:t>Je třeba splnit všechna kritéria.</w:t>
      </w:r>
    </w:p>
    <w:p>
      <w:pPr>
        <w:pStyle w:val="P34"/>
        <w:framePr w:w="10710" w:h="340" w:hRule="exact" w:wrap="none" w:vAnchor="page" w:hAnchor="margin" w:x="28" w:y="5891"/>
        <w:rPr>
          <w:rStyle w:val="C23"/>
          <w:rtl w:val="0"/>
        </w:rPr>
      </w:pPr>
      <w:r>
        <w:rPr>
          <w:rStyle w:val="C23"/>
          <w:rtl w:val="0"/>
        </w:rPr>
        <w:t>Provádění posunu</w:t>
      </w:r>
    </w:p>
    <w:p>
      <w:pPr>
        <w:pStyle w:val="P25"/>
        <w:framePr w:w="6713" w:h="376" w:hRule="exact" w:wrap="none" w:vAnchor="page" w:hAnchor="margin" w:x="45" w:y="6330"/>
        <w:rPr>
          <w:rStyle w:val="C3"/>
          <w:rtl w:val="0"/>
        </w:rPr>
      </w:pPr>
    </w:p>
    <w:p>
      <w:pPr>
        <w:pStyle w:val="P26"/>
        <w:framePr w:w="6661" w:h="249" w:hRule="exact" w:wrap="none" w:vAnchor="page" w:hAnchor="margin" w:x="71" w:y="6401"/>
        <w:rPr>
          <w:rStyle w:val="C18"/>
          <w:rtl w:val="0"/>
        </w:rPr>
      </w:pPr>
      <w:r>
        <w:rPr>
          <w:rStyle w:val="C18"/>
          <w:rtl w:val="0"/>
        </w:rPr>
        <w:t>Kritéria hodnocení</w:t>
      </w:r>
    </w:p>
    <w:p>
      <w:pPr>
        <w:pStyle w:val="P27"/>
        <w:framePr w:w="3918" w:h="376" w:hRule="exact" w:wrap="none" w:vAnchor="page" w:hAnchor="margin" w:x="6803" w:y="6330"/>
        <w:rPr>
          <w:rStyle w:val="C3"/>
          <w:rtl w:val="0"/>
        </w:rPr>
      </w:pPr>
    </w:p>
    <w:p>
      <w:pPr>
        <w:pStyle w:val="P28"/>
        <w:framePr w:w="3836" w:h="249" w:hRule="exact" w:wrap="none" w:vAnchor="page" w:hAnchor="margin" w:x="6859" w:y="6401"/>
        <w:rPr>
          <w:rStyle w:val="C19"/>
          <w:rtl w:val="0"/>
        </w:rPr>
      </w:pPr>
      <w:r>
        <w:rPr>
          <w:rStyle w:val="C19"/>
          <w:rtl w:val="0"/>
        </w:rPr>
        <w:t>Způsoby ověření</w:t>
      </w:r>
    </w:p>
    <w:p>
      <w:pPr>
        <w:pStyle w:val="P19"/>
        <w:framePr w:w="6710" w:h="376" w:hRule="exact" w:wrap="none" w:vAnchor="page" w:hAnchor="margin" w:x="45" w:y="6706"/>
        <w:rPr>
          <w:rStyle w:val="C3"/>
          <w:rtl w:val="0"/>
        </w:rPr>
      </w:pPr>
    </w:p>
    <w:p>
      <w:pPr>
        <w:pStyle w:val="P20"/>
        <w:framePr w:w="6658" w:h="249" w:hRule="exact" w:wrap="none" w:vAnchor="page" w:hAnchor="margin" w:x="71" w:y="6762"/>
        <w:rPr>
          <w:rStyle w:val="C14"/>
          <w:rtl w:val="0"/>
        </w:rPr>
      </w:pPr>
      <w:r>
        <w:rPr>
          <w:rStyle w:val="C14"/>
          <w:rtl w:val="0"/>
        </w:rPr>
        <w:t>a) Prokázat znalost jednotlivých druhů posunu</w:t>
      </w:r>
    </w:p>
    <w:p>
      <w:pPr>
        <w:pStyle w:val="P29"/>
        <w:framePr w:w="3921" w:h="376" w:hRule="exact" w:wrap="none" w:vAnchor="page" w:hAnchor="margin" w:x="6800" w:y="6706"/>
        <w:rPr>
          <w:rStyle w:val="C3"/>
          <w:rtl w:val="0"/>
        </w:rPr>
      </w:pPr>
    </w:p>
    <w:p>
      <w:pPr>
        <w:pStyle w:val="P30"/>
        <w:framePr w:w="3839" w:h="249" w:hRule="exact" w:wrap="none" w:vAnchor="page" w:hAnchor="margin" w:x="6856" w:y="6762"/>
        <w:rPr>
          <w:rStyle w:val="C20"/>
          <w:rtl w:val="0"/>
        </w:rPr>
      </w:pPr>
      <w:r>
        <w:rPr>
          <w:rStyle w:val="C20"/>
          <w:rtl w:val="0"/>
        </w:rPr>
        <w:t>Ústní ověření</w:t>
      </w:r>
    </w:p>
    <w:p>
      <w:pPr>
        <w:pStyle w:val="P15"/>
        <w:framePr w:w="6710" w:h="376" w:hRule="exact" w:wrap="none" w:vAnchor="page" w:hAnchor="margin" w:x="45" w:y="7082"/>
        <w:rPr>
          <w:rStyle w:val="C3"/>
          <w:rtl w:val="0"/>
        </w:rPr>
      </w:pPr>
    </w:p>
    <w:p>
      <w:pPr>
        <w:pStyle w:val="P16"/>
        <w:framePr w:w="6658" w:h="249" w:hRule="exact" w:wrap="none" w:vAnchor="page" w:hAnchor="margin" w:x="71" w:y="7138"/>
        <w:rPr>
          <w:rStyle w:val="C12"/>
          <w:rtl w:val="0"/>
        </w:rPr>
      </w:pPr>
      <w:r>
        <w:rPr>
          <w:rStyle w:val="C12"/>
          <w:rtl w:val="0"/>
        </w:rPr>
        <w:t>b) Prokázat znalost povinností a zákazů před a během posunu</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1"/>
          <w:rtl w:val="0"/>
        </w:rPr>
      </w:pPr>
      <w:r>
        <w:rPr>
          <w:rStyle w:val="C21"/>
          <w:rtl w:val="0"/>
        </w:rPr>
        <w:t>Ústní ověření</w:t>
      </w:r>
    </w:p>
    <w:p>
      <w:pPr>
        <w:pStyle w:val="P19"/>
        <w:framePr w:w="6710" w:h="376" w:hRule="exact" w:wrap="none" w:vAnchor="page" w:hAnchor="margin" w:x="45" w:y="7458"/>
        <w:rPr>
          <w:rStyle w:val="C3"/>
          <w:rtl w:val="0"/>
        </w:rPr>
      </w:pPr>
    </w:p>
    <w:p>
      <w:pPr>
        <w:pStyle w:val="P20"/>
        <w:framePr w:w="6658" w:h="249" w:hRule="exact" w:wrap="none" w:vAnchor="page" w:hAnchor="margin" w:x="71" w:y="7514"/>
        <w:rPr>
          <w:rStyle w:val="C14"/>
          <w:rtl w:val="0"/>
        </w:rPr>
      </w:pPr>
      <w:r>
        <w:rPr>
          <w:rStyle w:val="C14"/>
          <w:rtl w:val="0"/>
        </w:rPr>
        <w:t>c) Vysvětlit posun přes přejezdy</w:t>
      </w:r>
    </w:p>
    <w:p>
      <w:pPr>
        <w:pStyle w:val="P29"/>
        <w:framePr w:w="3921" w:h="376" w:hRule="exact" w:wrap="none" w:vAnchor="page" w:hAnchor="margin" w:x="6800" w:y="7458"/>
        <w:rPr>
          <w:rStyle w:val="C3"/>
          <w:rtl w:val="0"/>
        </w:rPr>
      </w:pPr>
    </w:p>
    <w:p>
      <w:pPr>
        <w:pStyle w:val="P30"/>
        <w:framePr w:w="3839" w:h="249" w:hRule="exact" w:wrap="none" w:vAnchor="page" w:hAnchor="margin" w:x="6856" w:y="7514"/>
        <w:rPr>
          <w:rStyle w:val="C20"/>
          <w:rtl w:val="0"/>
        </w:rPr>
      </w:pPr>
      <w:r>
        <w:rPr>
          <w:rStyle w:val="C20"/>
          <w:rtl w:val="0"/>
        </w:rPr>
        <w:t>Ústní ověření</w:t>
      </w:r>
    </w:p>
    <w:p>
      <w:pPr>
        <w:pStyle w:val="P15"/>
        <w:framePr w:w="6710" w:h="383" w:hRule="exact" w:wrap="none" w:vAnchor="page" w:hAnchor="margin" w:x="45" w:y="7835"/>
        <w:rPr>
          <w:rStyle w:val="C3"/>
          <w:rtl w:val="0"/>
        </w:rPr>
      </w:pPr>
    </w:p>
    <w:p>
      <w:pPr>
        <w:pStyle w:val="P16"/>
        <w:framePr w:w="6658" w:h="256" w:hRule="exact" w:wrap="none" w:vAnchor="page" w:hAnchor="margin" w:x="71" w:y="7891"/>
        <w:rPr>
          <w:rStyle w:val="C12"/>
          <w:rtl w:val="0"/>
        </w:rPr>
      </w:pPr>
      <w:r>
        <w:rPr>
          <w:rStyle w:val="C12"/>
          <w:rtl w:val="0"/>
        </w:rPr>
        <w:t>d) Vysvětlit posun na kolejích ve spádu</w:t>
        <w:tab/>
        <w:t>Ústní ověření</w:t>
      </w:r>
    </w:p>
    <w:p>
      <w:pPr>
        <w:pStyle w:val="P31"/>
        <w:framePr w:w="3921" w:h="383" w:hRule="exact" w:wrap="none" w:vAnchor="page" w:hAnchor="margin" w:x="6800" w:y="7835"/>
        <w:rPr>
          <w:rStyle w:val="C3"/>
          <w:rtl w:val="0"/>
        </w:rPr>
      </w:pPr>
    </w:p>
    <w:p>
      <w:pPr>
        <w:pStyle w:val="P32"/>
        <w:framePr w:w="3839" w:h="256" w:hRule="exact" w:wrap="none" w:vAnchor="page" w:hAnchor="margin" w:x="6856" w:y="7891"/>
        <w:rPr>
          <w:rStyle w:val="C21"/>
          <w:rtl w:val="0"/>
        </w:rPr>
      </w:pPr>
      <w:r>
        <w:rPr>
          <w:rStyle w:val="C21"/>
          <w:rtl w:val="0"/>
        </w:rPr>
        <w:t>Ústní ověření</w:t>
      </w:r>
    </w:p>
    <w:p>
      <w:pPr>
        <w:pStyle w:val="P19"/>
        <w:framePr w:w="6710" w:h="376" w:hRule="exact" w:wrap="none" w:vAnchor="page" w:hAnchor="margin" w:x="45" w:y="8217"/>
        <w:rPr>
          <w:rStyle w:val="C3"/>
          <w:rtl w:val="0"/>
        </w:rPr>
      </w:pPr>
    </w:p>
    <w:p>
      <w:pPr>
        <w:pStyle w:val="P20"/>
        <w:framePr w:w="6658" w:h="249" w:hRule="exact" w:wrap="none" w:vAnchor="page" w:hAnchor="margin" w:x="71" w:y="8273"/>
        <w:rPr>
          <w:rStyle w:val="C14"/>
          <w:rtl w:val="0"/>
        </w:rPr>
      </w:pPr>
      <w:r>
        <w:rPr>
          <w:rStyle w:val="C14"/>
          <w:rtl w:val="0"/>
        </w:rPr>
        <w:t>e) Provést posun hnacími vozidly</w:t>
      </w:r>
    </w:p>
    <w:p>
      <w:pPr>
        <w:pStyle w:val="P29"/>
        <w:framePr w:w="3921" w:h="376" w:hRule="exact" w:wrap="none" w:vAnchor="page" w:hAnchor="margin" w:x="6800" w:y="8217"/>
        <w:rPr>
          <w:rStyle w:val="C3"/>
          <w:rtl w:val="0"/>
        </w:rPr>
      </w:pPr>
    </w:p>
    <w:p>
      <w:pPr>
        <w:pStyle w:val="P30"/>
        <w:framePr w:w="3839" w:h="249" w:hRule="exact" w:wrap="none" w:vAnchor="page" w:hAnchor="margin" w:x="6856" w:y="8273"/>
        <w:rPr>
          <w:rStyle w:val="C20"/>
          <w:rtl w:val="0"/>
        </w:rPr>
      </w:pPr>
      <w:r>
        <w:rPr>
          <w:rStyle w:val="C20"/>
          <w:rtl w:val="0"/>
        </w:rPr>
        <w:t>Praktické předvedení</w:t>
      </w:r>
    </w:p>
    <w:p>
      <w:pPr>
        <w:pStyle w:val="P15"/>
        <w:framePr w:w="6710" w:h="607" w:hRule="exact" w:wrap="none" w:vAnchor="page" w:hAnchor="margin" w:x="45" w:y="8594"/>
        <w:rPr>
          <w:rStyle w:val="C3"/>
          <w:rtl w:val="0"/>
        </w:rPr>
      </w:pPr>
    </w:p>
    <w:p>
      <w:pPr>
        <w:pStyle w:val="P16"/>
        <w:framePr w:w="6658" w:h="480" w:hRule="exact" w:wrap="none" w:vAnchor="page" w:hAnchor="margin" w:x="71" w:y="8650"/>
        <w:rPr>
          <w:rStyle w:val="C12"/>
          <w:rtl w:val="0"/>
        </w:rPr>
      </w:pPr>
      <w:r>
        <w:rPr>
          <w:rStyle w:val="C12"/>
          <w:rtl w:val="0"/>
        </w:rPr>
        <w:t>f) Vysvětlit posun jinými prostředky (posun ruční, silničními vozidly a mechanizačními prostředky)</w:t>
      </w:r>
    </w:p>
    <w:p>
      <w:pPr>
        <w:pStyle w:val="P31"/>
        <w:framePr w:w="3921" w:h="607" w:hRule="exact" w:wrap="none" w:vAnchor="page" w:hAnchor="margin" w:x="6800" w:y="8594"/>
        <w:rPr>
          <w:rStyle w:val="C3"/>
          <w:rtl w:val="0"/>
        </w:rPr>
      </w:pPr>
    </w:p>
    <w:p>
      <w:pPr>
        <w:pStyle w:val="P32"/>
        <w:framePr w:w="3839" w:h="480" w:hRule="exact" w:wrap="none" w:vAnchor="page" w:hAnchor="margin" w:x="6856" w:y="8650"/>
        <w:rPr>
          <w:rStyle w:val="C21"/>
          <w:rtl w:val="0"/>
        </w:rPr>
      </w:pPr>
      <w:r>
        <w:rPr>
          <w:rStyle w:val="C21"/>
          <w:rtl w:val="0"/>
        </w:rPr>
        <w:t>Ústní ověření</w:t>
      </w:r>
    </w:p>
    <w:p>
      <w:pPr>
        <w:pStyle w:val="P19"/>
        <w:framePr w:w="6710" w:h="607" w:hRule="exact" w:wrap="none" w:vAnchor="page" w:hAnchor="margin" w:x="45" w:y="9200"/>
        <w:rPr>
          <w:rStyle w:val="C3"/>
          <w:rtl w:val="0"/>
        </w:rPr>
      </w:pPr>
    </w:p>
    <w:p>
      <w:pPr>
        <w:pStyle w:val="P20"/>
        <w:framePr w:w="6658" w:h="480" w:hRule="exact" w:wrap="none" w:vAnchor="page" w:hAnchor="margin" w:x="71" w:y="9256"/>
        <w:rPr>
          <w:rStyle w:val="C14"/>
          <w:rtl w:val="0"/>
        </w:rPr>
      </w:pPr>
      <w:r>
        <w:rPr>
          <w:rStyle w:val="C14"/>
          <w:rtl w:val="0"/>
        </w:rPr>
        <w:t>g) Vysvětlit posun vozidly nepřivěšenými k hnacímu vozidlu (posun odrazem, spouštění vozidel, posun s doprovodem a posun trhnutím)</w:t>
      </w:r>
    </w:p>
    <w:p>
      <w:pPr>
        <w:pStyle w:val="P29"/>
        <w:framePr w:w="3921" w:h="607" w:hRule="exact" w:wrap="none" w:vAnchor="page" w:hAnchor="margin" w:x="6800" w:y="9200"/>
        <w:rPr>
          <w:rStyle w:val="C3"/>
          <w:rtl w:val="0"/>
        </w:rPr>
      </w:pPr>
    </w:p>
    <w:p>
      <w:pPr>
        <w:pStyle w:val="P30"/>
        <w:framePr w:w="3839" w:h="480" w:hRule="exact" w:wrap="none" w:vAnchor="page" w:hAnchor="margin" w:x="6856" w:y="9256"/>
        <w:rPr>
          <w:rStyle w:val="C20"/>
          <w:rtl w:val="0"/>
        </w:rPr>
      </w:pPr>
      <w:r>
        <w:rPr>
          <w:rStyle w:val="C20"/>
          <w:rtl w:val="0"/>
        </w:rPr>
        <w:t>Ústní ověření</w:t>
      </w:r>
    </w:p>
    <w:p>
      <w:pPr>
        <w:pStyle w:val="P15"/>
        <w:framePr w:w="6710" w:h="376" w:hRule="exact" w:wrap="none" w:vAnchor="page" w:hAnchor="margin" w:x="45" w:y="9807"/>
        <w:rPr>
          <w:rStyle w:val="C3"/>
          <w:rtl w:val="0"/>
        </w:rPr>
      </w:pPr>
    </w:p>
    <w:p>
      <w:pPr>
        <w:pStyle w:val="P16"/>
        <w:framePr w:w="6658" w:h="249" w:hRule="exact" w:wrap="none" w:vAnchor="page" w:hAnchor="margin" w:x="71" w:y="9863"/>
        <w:rPr>
          <w:rStyle w:val="C12"/>
          <w:rtl w:val="0"/>
        </w:rPr>
      </w:pPr>
      <w:r>
        <w:rPr>
          <w:rStyle w:val="C12"/>
          <w:rtl w:val="0"/>
        </w:rPr>
        <w:t>h) Provést svěšování a rozvěšování vozů</w:t>
      </w:r>
    </w:p>
    <w:p>
      <w:pPr>
        <w:pStyle w:val="P31"/>
        <w:framePr w:w="3921" w:h="376" w:hRule="exact" w:wrap="none" w:vAnchor="page" w:hAnchor="margin" w:x="6800" w:y="9807"/>
        <w:rPr>
          <w:rStyle w:val="C3"/>
          <w:rtl w:val="0"/>
        </w:rPr>
      </w:pPr>
    </w:p>
    <w:p>
      <w:pPr>
        <w:pStyle w:val="P32"/>
        <w:framePr w:w="3839" w:h="249" w:hRule="exact" w:wrap="none" w:vAnchor="page" w:hAnchor="margin" w:x="6856" w:y="9863"/>
        <w:rPr>
          <w:rStyle w:val="C21"/>
          <w:rtl w:val="0"/>
        </w:rPr>
      </w:pPr>
      <w:r>
        <w:rPr>
          <w:rStyle w:val="C21"/>
          <w:rtl w:val="0"/>
        </w:rPr>
        <w:t>Praktické předvedení</w:t>
      </w:r>
    </w:p>
    <w:p>
      <w:pPr>
        <w:pStyle w:val="P33"/>
        <w:framePr w:w="10710" w:h="248" w:hRule="exact" w:wrap="none" w:vAnchor="page" w:hAnchor="margin" w:x="28" w:y="10297"/>
        <w:rPr>
          <w:rStyle w:val="C22"/>
          <w:rtl w:val="0"/>
        </w:rPr>
      </w:pPr>
      <w:r>
        <w:rPr>
          <w:rStyle w:val="C22"/>
          <w:rtl w:val="0"/>
        </w:rPr>
        <w:t>Je třeba splnit všechna kritéria.</w:t>
      </w:r>
    </w:p>
    <w:p>
      <w:pPr>
        <w:pStyle w:val="P34"/>
        <w:framePr w:w="10710" w:h="340" w:hRule="exact" w:wrap="none" w:vAnchor="page" w:hAnchor="margin" w:x="28" w:y="10733"/>
        <w:rPr>
          <w:rStyle w:val="C23"/>
          <w:rtl w:val="0"/>
        </w:rPr>
      </w:pPr>
      <w:r>
        <w:rPr>
          <w:rStyle w:val="C23"/>
          <w:rtl w:val="0"/>
        </w:rPr>
        <w:t>Zajišťování železničních vozů při posunu</w:t>
      </w:r>
    </w:p>
    <w:p>
      <w:pPr>
        <w:pStyle w:val="P25"/>
        <w:framePr w:w="6713" w:h="376" w:hRule="exact" w:wrap="none" w:vAnchor="page" w:hAnchor="margin" w:x="45" w:y="11172"/>
        <w:rPr>
          <w:rStyle w:val="C3"/>
          <w:rtl w:val="0"/>
        </w:rPr>
      </w:pPr>
    </w:p>
    <w:p>
      <w:pPr>
        <w:pStyle w:val="P26"/>
        <w:framePr w:w="6661" w:h="249" w:hRule="exact" w:wrap="none" w:vAnchor="page" w:hAnchor="margin" w:x="71" w:y="11243"/>
        <w:rPr>
          <w:rStyle w:val="C18"/>
          <w:rtl w:val="0"/>
        </w:rPr>
      </w:pPr>
      <w:r>
        <w:rPr>
          <w:rStyle w:val="C18"/>
          <w:rtl w:val="0"/>
        </w:rPr>
        <w:t>Kritéria hodnocení</w:t>
      </w:r>
    </w:p>
    <w:p>
      <w:pPr>
        <w:pStyle w:val="P27"/>
        <w:framePr w:w="3918" w:h="376" w:hRule="exact" w:wrap="none" w:vAnchor="page" w:hAnchor="margin" w:x="6803" w:y="11172"/>
        <w:rPr>
          <w:rStyle w:val="C3"/>
          <w:rtl w:val="0"/>
        </w:rPr>
      </w:pPr>
    </w:p>
    <w:p>
      <w:pPr>
        <w:pStyle w:val="P28"/>
        <w:framePr w:w="3836" w:h="249" w:hRule="exact" w:wrap="none" w:vAnchor="page" w:hAnchor="margin" w:x="6859" w:y="11243"/>
        <w:rPr>
          <w:rStyle w:val="C19"/>
          <w:rtl w:val="0"/>
        </w:rPr>
      </w:pPr>
      <w:r>
        <w:rPr>
          <w:rStyle w:val="C19"/>
          <w:rtl w:val="0"/>
        </w:rPr>
        <w:t>Způsoby ověření</w:t>
      </w:r>
    </w:p>
    <w:p>
      <w:pPr>
        <w:pStyle w:val="P19"/>
        <w:framePr w:w="6710" w:h="376" w:hRule="exact" w:wrap="none" w:vAnchor="page" w:hAnchor="margin" w:x="45" w:y="11548"/>
        <w:rPr>
          <w:rStyle w:val="C3"/>
          <w:rtl w:val="0"/>
        </w:rPr>
      </w:pPr>
    </w:p>
    <w:p>
      <w:pPr>
        <w:pStyle w:val="P20"/>
        <w:framePr w:w="6658" w:h="249" w:hRule="exact" w:wrap="none" w:vAnchor="page" w:hAnchor="margin" w:x="71" w:y="11604"/>
        <w:rPr>
          <w:rStyle w:val="C14"/>
          <w:rtl w:val="0"/>
        </w:rPr>
      </w:pPr>
      <w:r>
        <w:rPr>
          <w:rStyle w:val="C14"/>
          <w:rtl w:val="0"/>
        </w:rPr>
        <w:t>a) Vysvětlit použití brzd a zarážek</w:t>
      </w:r>
    </w:p>
    <w:p>
      <w:pPr>
        <w:pStyle w:val="P29"/>
        <w:framePr w:w="3921" w:h="376" w:hRule="exact" w:wrap="none" w:vAnchor="page" w:hAnchor="margin" w:x="6800" w:y="11548"/>
        <w:rPr>
          <w:rStyle w:val="C3"/>
          <w:rtl w:val="0"/>
        </w:rPr>
      </w:pPr>
    </w:p>
    <w:p>
      <w:pPr>
        <w:pStyle w:val="P30"/>
        <w:framePr w:w="3839" w:h="249" w:hRule="exact" w:wrap="none" w:vAnchor="page" w:hAnchor="margin" w:x="6856" w:y="11604"/>
        <w:rPr>
          <w:rStyle w:val="C20"/>
          <w:rtl w:val="0"/>
        </w:rPr>
      </w:pPr>
      <w:r>
        <w:rPr>
          <w:rStyle w:val="C20"/>
          <w:rtl w:val="0"/>
        </w:rPr>
        <w:t>Ústní ověření</w:t>
      </w:r>
    </w:p>
    <w:p>
      <w:pPr>
        <w:pStyle w:val="P15"/>
        <w:framePr w:w="6710" w:h="607" w:hRule="exact" w:wrap="none" w:vAnchor="page" w:hAnchor="margin" w:x="45" w:y="11924"/>
        <w:rPr>
          <w:rStyle w:val="C3"/>
          <w:rtl w:val="0"/>
        </w:rPr>
      </w:pPr>
    </w:p>
    <w:p>
      <w:pPr>
        <w:pStyle w:val="P16"/>
        <w:framePr w:w="6658" w:h="480" w:hRule="exact" w:wrap="none" w:vAnchor="page" w:hAnchor="margin" w:x="71" w:y="11980"/>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11924"/>
        <w:rPr>
          <w:rStyle w:val="C3"/>
          <w:rtl w:val="0"/>
        </w:rPr>
      </w:pPr>
    </w:p>
    <w:p>
      <w:pPr>
        <w:pStyle w:val="P32"/>
        <w:framePr w:w="3839" w:h="480" w:hRule="exact" w:wrap="none" w:vAnchor="page" w:hAnchor="margin" w:x="6856" w:y="11980"/>
        <w:rPr>
          <w:rStyle w:val="C21"/>
          <w:rtl w:val="0"/>
        </w:rPr>
      </w:pPr>
      <w:r>
        <w:rPr>
          <w:rStyle w:val="C21"/>
          <w:rtl w:val="0"/>
        </w:rPr>
        <w:t>Praktické předvedení s ústním vysvětlením</w:t>
      </w:r>
    </w:p>
    <w:p>
      <w:pPr>
        <w:pStyle w:val="P19"/>
        <w:framePr w:w="6710" w:h="376" w:hRule="exact" w:wrap="none" w:vAnchor="page" w:hAnchor="margin" w:x="45" w:y="12531"/>
        <w:rPr>
          <w:rStyle w:val="C3"/>
          <w:rtl w:val="0"/>
        </w:rPr>
      </w:pPr>
    </w:p>
    <w:p>
      <w:pPr>
        <w:pStyle w:val="P20"/>
        <w:framePr w:w="6658" w:h="249" w:hRule="exact" w:wrap="none" w:vAnchor="page" w:hAnchor="margin" w:x="71" w:y="12587"/>
        <w:rPr>
          <w:rStyle w:val="C14"/>
          <w:rtl w:val="0"/>
        </w:rPr>
      </w:pPr>
      <w:r>
        <w:rPr>
          <w:rStyle w:val="C14"/>
          <w:rtl w:val="0"/>
        </w:rPr>
        <w:t>c) Vysvětlit způsob zadržování spouštěných a odrážených vozů</w:t>
      </w:r>
    </w:p>
    <w:p>
      <w:pPr>
        <w:pStyle w:val="P29"/>
        <w:framePr w:w="3921" w:h="376" w:hRule="exact" w:wrap="none" w:vAnchor="page" w:hAnchor="margin" w:x="6800" w:y="12531"/>
        <w:rPr>
          <w:rStyle w:val="C3"/>
          <w:rtl w:val="0"/>
        </w:rPr>
      </w:pPr>
    </w:p>
    <w:p>
      <w:pPr>
        <w:pStyle w:val="P30"/>
        <w:framePr w:w="3839" w:h="249" w:hRule="exact" w:wrap="none" w:vAnchor="page" w:hAnchor="margin" w:x="6856" w:y="12587"/>
        <w:rPr>
          <w:rStyle w:val="C20"/>
          <w:rtl w:val="0"/>
        </w:rPr>
      </w:pPr>
      <w:r>
        <w:rPr>
          <w:rStyle w:val="C20"/>
          <w:rtl w:val="0"/>
        </w:rPr>
        <w:t>Ústní ověření</w:t>
      </w:r>
    </w:p>
    <w:p>
      <w:pPr>
        <w:pStyle w:val="P33"/>
        <w:framePr w:w="10710" w:h="248" w:hRule="exact" w:wrap="none" w:vAnchor="page" w:hAnchor="margin" w:x="28" w:y="13021"/>
        <w:rPr>
          <w:rStyle w:val="C22"/>
          <w:rtl w:val="0"/>
        </w:rPr>
      </w:pPr>
      <w:r>
        <w:rPr>
          <w:rStyle w:val="C22"/>
          <w:rtl w:val="0"/>
        </w:rPr>
        <w:t>Je třeba splnit všechna kritéria.</w:t>
      </w:r>
    </w:p>
    <w:p>
      <w:pPr>
        <w:pStyle w:val="P34"/>
        <w:framePr w:w="10710" w:h="340" w:hRule="exact" w:wrap="none" w:vAnchor="page" w:hAnchor="margin" w:x="28" w:y="13456"/>
        <w:rPr>
          <w:rStyle w:val="C23"/>
          <w:rtl w:val="0"/>
        </w:rPr>
      </w:pPr>
      <w:r>
        <w:rPr>
          <w:rStyle w:val="C23"/>
          <w:rtl w:val="0"/>
        </w:rPr>
        <w:t>Obsluha železničních návěstidel při posunu</w:t>
      </w:r>
    </w:p>
    <w:p>
      <w:pPr>
        <w:pStyle w:val="P25"/>
        <w:framePr w:w="6713" w:h="376" w:hRule="exact" w:wrap="none" w:vAnchor="page" w:hAnchor="margin" w:x="45" w:y="13896"/>
        <w:rPr>
          <w:rStyle w:val="C3"/>
          <w:rtl w:val="0"/>
        </w:rPr>
      </w:pPr>
    </w:p>
    <w:p>
      <w:pPr>
        <w:pStyle w:val="P26"/>
        <w:framePr w:w="6661" w:h="249" w:hRule="exact" w:wrap="none" w:vAnchor="page" w:hAnchor="margin" w:x="71" w:y="13967"/>
        <w:rPr>
          <w:rStyle w:val="C18"/>
          <w:rtl w:val="0"/>
        </w:rPr>
      </w:pPr>
      <w:r>
        <w:rPr>
          <w:rStyle w:val="C18"/>
          <w:rtl w:val="0"/>
        </w:rPr>
        <w:t>Kritéria hodnocení</w:t>
      </w:r>
    </w:p>
    <w:p>
      <w:pPr>
        <w:pStyle w:val="P27"/>
        <w:framePr w:w="3918" w:h="376" w:hRule="exact" w:wrap="none" w:vAnchor="page" w:hAnchor="margin" w:x="6803" w:y="13896"/>
        <w:rPr>
          <w:rStyle w:val="C3"/>
          <w:rtl w:val="0"/>
        </w:rPr>
      </w:pPr>
    </w:p>
    <w:p>
      <w:pPr>
        <w:pStyle w:val="P28"/>
        <w:framePr w:w="3836" w:h="249" w:hRule="exact" w:wrap="none" w:vAnchor="page" w:hAnchor="margin" w:x="6859" w:y="13967"/>
        <w:rPr>
          <w:rStyle w:val="C19"/>
          <w:rtl w:val="0"/>
        </w:rPr>
      </w:pPr>
      <w:r>
        <w:rPr>
          <w:rStyle w:val="C19"/>
          <w:rtl w:val="0"/>
        </w:rPr>
        <w:t>Způsoby ověření</w:t>
      </w:r>
    </w:p>
    <w:p>
      <w:pPr>
        <w:pStyle w:val="P19"/>
        <w:framePr w:w="6710" w:h="376" w:hRule="exact" w:wrap="none" w:vAnchor="page" w:hAnchor="margin" w:x="45" w:y="14272"/>
        <w:rPr>
          <w:rStyle w:val="C3"/>
          <w:rtl w:val="0"/>
        </w:rPr>
      </w:pPr>
    </w:p>
    <w:p>
      <w:pPr>
        <w:pStyle w:val="P20"/>
        <w:framePr w:w="6658" w:h="249" w:hRule="exact" w:wrap="none" w:vAnchor="page" w:hAnchor="margin" w:x="71" w:y="14328"/>
        <w:rPr>
          <w:rStyle w:val="C14"/>
          <w:rtl w:val="0"/>
        </w:rPr>
      </w:pPr>
      <w:r>
        <w:rPr>
          <w:rStyle w:val="C14"/>
          <w:rtl w:val="0"/>
        </w:rPr>
        <w:t>a) Popsat funkce železničních návěstidel a návěstí</w:t>
      </w:r>
    </w:p>
    <w:p>
      <w:pPr>
        <w:pStyle w:val="P29"/>
        <w:framePr w:w="3921" w:h="376" w:hRule="exact" w:wrap="none" w:vAnchor="page" w:hAnchor="margin" w:x="6800" w:y="14272"/>
        <w:rPr>
          <w:rStyle w:val="C3"/>
          <w:rtl w:val="0"/>
        </w:rPr>
      </w:pPr>
    </w:p>
    <w:p>
      <w:pPr>
        <w:pStyle w:val="P30"/>
        <w:framePr w:w="3839" w:h="249" w:hRule="exact" w:wrap="none" w:vAnchor="page" w:hAnchor="margin" w:x="6856" w:y="14328"/>
        <w:rPr>
          <w:rStyle w:val="C20"/>
          <w:rtl w:val="0"/>
        </w:rPr>
      </w:pPr>
      <w:r>
        <w:rPr>
          <w:rStyle w:val="C20"/>
          <w:rtl w:val="0"/>
        </w:rPr>
        <w:t>Ústní ověření</w:t>
      </w:r>
    </w:p>
    <w:p>
      <w:pPr>
        <w:pStyle w:val="P33"/>
        <w:framePr w:w="10710" w:h="248" w:hRule="exact" w:wrap="none" w:vAnchor="page" w:hAnchor="margin" w:x="28" w:y="14762"/>
        <w:rPr>
          <w:rStyle w:val="C22"/>
          <w:rtl w:val="0"/>
        </w:rPr>
      </w:pPr>
      <w:r>
        <w:rPr>
          <w:rStyle w:val="C22"/>
          <w:rtl w:val="0"/>
        </w:rPr>
        <w:t>Je třeba splnit toto kritérium.</w:t>
      </w:r>
    </w:p>
    <w:p>
      <w:pPr>
        <w:pStyle w:val="P22"/>
        <w:framePr w:w="7654" w:h="331" w:hRule="exact" w:wrap="none" w:vAnchor="page" w:hAnchor="margin" w:x="28" w:y="15940"/>
        <w:rPr>
          <w:rStyle w:val="C16"/>
          <w:rtl w:val="0"/>
        </w:rPr>
      </w:pPr>
      <w:r>
        <w:rPr>
          <w:rStyle w:val="C16"/>
          <w:rtl w:val="0"/>
        </w:rPr>
        <w:t>Posunovač/posunovačka, 28.4.2026 21:16:29</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Obsluha brzd železničních vozů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funkce jednotlivých druhů brzd a jejich použití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Předvést postup při zkoušce průběžné brzdy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Předvést postup k obsluze ruční brzdy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postup při poruše brzd</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Ústní ověření</w:t>
      </w:r>
    </w:p>
    <w:p>
      <w:pPr>
        <w:pStyle w:val="P33"/>
        <w:framePr w:w="10710" w:h="248" w:hRule="exact" w:wrap="none" w:vAnchor="page" w:hAnchor="margin" w:x="28" w:y="4588"/>
        <w:rPr>
          <w:rStyle w:val="C22"/>
          <w:rtl w:val="0"/>
        </w:rPr>
      </w:pPr>
      <w:r>
        <w:rPr>
          <w:rStyle w:val="C22"/>
          <w:rtl w:val="0"/>
        </w:rPr>
        <w:t>Je třeba splnit všechna kriteria.</w:t>
      </w:r>
    </w:p>
    <w:p>
      <w:pPr>
        <w:pStyle w:val="P34"/>
        <w:framePr w:w="10710" w:h="340" w:hRule="exact" w:wrap="none" w:vAnchor="page" w:hAnchor="margin" w:x="28" w:y="5024"/>
        <w:rPr>
          <w:rStyle w:val="C23"/>
          <w:rtl w:val="0"/>
        </w:rPr>
      </w:pPr>
      <w:r>
        <w:rPr>
          <w:rStyle w:val="C23"/>
          <w:rtl w:val="0"/>
        </w:rPr>
        <w:t>Provádění posunu v dopravním obvodu s ručně ovládanými výhybkami a výkolejkami</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Popsat jednotlivé druhy výhybek a výkolejek</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Obsluhovat výhybky a výkolejky</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Praktické předvedení s ústním vysvětlením</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Předvést použití klíčů od výhybek a výkolejek</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s ústním vysvětlením</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Stavět posunové cesty</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s ústním vysvětlením</w:t>
      </w:r>
    </w:p>
    <w:p>
      <w:pPr>
        <w:pStyle w:val="P33"/>
        <w:framePr w:w="10710" w:h="248" w:hRule="exact" w:wrap="none" w:vAnchor="page" w:hAnchor="margin" w:x="28" w:y="74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Posunovač/posunovačka, 28.4.2026 21:16:29</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51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http://katalog.nsp.cz/karta_tp.aspx?id_jp=100965&amp;kod_sm1=14).</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891"/>
        <w:rPr>
          <w:rStyle w:val="C3"/>
          <w:rtl w:val="0"/>
        </w:rPr>
      </w:pPr>
    </w:p>
    <w:p>
      <w:pPr>
        <w:pStyle w:val="P37"/>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955"/>
        <w:rPr>
          <w:rStyle w:val="C3"/>
          <w:rtl w:val="0"/>
        </w:rPr>
      </w:pPr>
    </w:p>
    <w:p>
      <w:pPr>
        <w:pStyle w:val="P37"/>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Posunovač/posunovačka, 28.4.2026 21:16:29</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Posunovač/posunovačka, 28.4.2026 21:16:29</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Posunovač/posunovačka, 28.4.2026 21:16:29</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Posunovač/posunovačka, 28.4.2026 21:16:29</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9FCB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