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D51319" Type="http://schemas.openxmlformats.org/officeDocument/2006/relationships/officeDocument" Target="/word/document.xml" /><Relationship Id="coreR16D51319" Type="http://schemas.openxmlformats.org/package/2006/relationships/metadata/core-properties" Target="/docProps/core.xml" /><Relationship Id="customR16D513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posunu (kód: 37-012-H)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posunu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29.10.2013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posunu, 11.9.2026 16:51:32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Železničář (kód: 37-52-H/01)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Dozorce/dozorkyně výhybek (kód: 37-006-H)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Vedoucí posunu (kód: 37-012-H)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Operátor/operátorka železniční dopravy (kód: 37-009-H)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Posunovač/posunovačka (kód: 37-013-H)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19.1.2010 do 18.4.2021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6"/>
        <w:framePr w:w="10710" w:h="113" w:hRule="exact" w:wrap="none" w:vAnchor="page" w:hAnchor="margin" w:x="28" w:y="777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1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56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8813"/>
        <w:rPr>
          <w:rStyle w:val="C13"/>
          <w:rtl w:val="0"/>
        </w:rPr>
      </w:pPr>
      <w:r>
        <w:rPr>
          <w:rStyle w:val="C13"/>
          <w:rtl w:val="0"/>
        </w:rPr>
        <w:t>Úplnou profesní kvalifikaci Železničář (kód: 37-99-H/08)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40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405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Dozorce/dozorkyně výhybek (kód: 37-006-H)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10169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2"/>
        <w:framePr w:w="10256" w:h="248" w:hRule="exact" w:wrap="none" w:vAnchor="page" w:hAnchor="margin" w:x="482" w:y="10417"/>
        <w:rPr>
          <w:rStyle w:val="C13"/>
          <w:rtl w:val="0"/>
        </w:rPr>
      </w:pPr>
      <w:r>
        <w:rPr>
          <w:rStyle w:val="C13"/>
          <w:rtl w:val="0"/>
        </w:rPr>
        <w:t>Vedoucí posunu (kód: 37-012-H)</w:t>
      </w:r>
    </w:p>
    <w:p>
      <w:pPr>
        <w:pStyle w:val="P12"/>
        <w:framePr w:w="10256" w:h="248" w:hRule="exact" w:wrap="none" w:vAnchor="page" w:hAnchor="margin" w:x="482" w:y="10664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13"/>
        <w:framePr w:w="398" w:h="268" w:hRule="exact" w:wrap="none" w:vAnchor="page" w:hAnchor="margin" w:x="28" w:y="1102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2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Operátor/operátorka železniční dopravy (kód: 37-009-H)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Posunovač/posunovačka (kód: 37-013-H)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6"/>
        <w:framePr w:w="10710" w:h="113" w:hRule="exact" w:wrap="none" w:vAnchor="page" w:hAnchor="margin" w:x="28" w:y="1253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76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10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15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10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15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46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517"/>
        <w:rPr>
          <w:rStyle w:val="C18"/>
          <w:rtl w:val="0"/>
        </w:rPr>
      </w:pPr>
      <w:r>
        <w:rPr>
          <w:rStyle w:val="C18"/>
          <w:rtl w:val="0"/>
        </w:rPr>
        <w:t>Vedoucí posunu</w:t>
      </w:r>
    </w:p>
    <w:p>
      <w:pPr>
        <w:pStyle w:val="P20"/>
        <w:framePr w:w="5338" w:h="376" w:hRule="exact" w:wrap="none" w:vAnchor="page" w:hAnchor="margin" w:x="5383" w:y="1346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517"/>
        <w:rPr>
          <w:rStyle w:val="C19"/>
          <w:rtl w:val="0"/>
        </w:rPr>
      </w:pPr>
      <w:r>
        <w:rPr>
          <w:rStyle w:val="C19"/>
          <w:rtl w:val="0"/>
        </w:rPr>
        <w:t>Obsluha železniční nákladní dopravy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posunu, 11.9.2026 16:51:32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