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F1478B" Type="http://schemas.openxmlformats.org/officeDocument/2006/relationships/officeDocument" Target="/word/document.xml" /><Relationship Id="coreR7BF1478B" Type="http://schemas.openxmlformats.org/package/2006/relationships/metadata/core-properties" Target="/docProps/core.xml" /><Relationship Id="customR7BF147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krematoria (kód: 69-047-M)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krematoria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činnosti a služby provozovatele krematoria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Zacházení s lidskými pozůstatky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Pietní nakládání se zpopelněnými lidskými ostatky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logistice a technologii zpopelňování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řádu krematoria a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evidence a dokumentace krematoria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Oceňování zpopelnění a služeb souvisejících s provozem krematoria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Administrátor krematoria, 29.4.2026 1:19:36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činnosti a služby provozovatele krematoria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pojmy podle zákona o pohřebnictví a vymezit jejich obsah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provozování krematoria, vymezit jeho náplň podle zákona o pohřebnictví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části zařízení krematoria na konkrétním pracovišti a předvést jeho ovládání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kdo může zřídit krematorium, uvést základní podmínky a formu jeho provozování a zdůvodnit účel ochranného pásma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veřejnoprávní a soukromoprávní služby v provozování krematoria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environmentální, etické a náboženské souvislosti současné kremace, využití zbytkového tepla ze zpopelňování lidských pozůstatků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Vyjmenovat druhy použitelných rakví k zpopelnění a jejich značení</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Zacházení s lidskými pozůstatky</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Vyjmenovat zákonné požadavky pro převzetí lidských pozůstatků</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1055" w:hRule="exact" w:wrap="none" w:vAnchor="page" w:hAnchor="margin" w:x="45" w:y="9886"/>
        <w:rPr>
          <w:rStyle w:val="C3"/>
          <w:rtl w:val="0"/>
        </w:rPr>
      </w:pPr>
    </w:p>
    <w:p>
      <w:pPr>
        <w:pStyle w:val="P13"/>
        <w:framePr w:w="6658" w:h="928" w:hRule="exact" w:wrap="none" w:vAnchor="page" w:hAnchor="margin" w:x="71" w:y="9942"/>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9886"/>
        <w:rPr>
          <w:rStyle w:val="C3"/>
          <w:rtl w:val="0"/>
        </w:rPr>
      </w:pPr>
    </w:p>
    <w:p>
      <w:pPr>
        <w:pStyle w:val="P29"/>
        <w:framePr w:w="3839" w:h="928" w:hRule="exact" w:wrap="none" w:vAnchor="page" w:hAnchor="margin" w:x="6856" w:y="9942"/>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Písemné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Písemné a ústní ověření</w:t>
      </w:r>
    </w:p>
    <w:p>
      <w:pPr>
        <w:pStyle w:val="P12"/>
        <w:framePr w:w="6710" w:h="1504" w:hRule="exact" w:wrap="none" w:vAnchor="page" w:hAnchor="margin" w:x="45" w:y="12762"/>
        <w:rPr>
          <w:rStyle w:val="C3"/>
          <w:rtl w:val="0"/>
        </w:rPr>
      </w:pPr>
    </w:p>
    <w:p>
      <w:pPr>
        <w:pStyle w:val="P13"/>
        <w:framePr w:w="6658" w:h="1377" w:hRule="exact" w:wrap="none" w:vAnchor="page" w:hAnchor="margin" w:x="71" w:y="12818"/>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12762"/>
        <w:rPr>
          <w:rStyle w:val="C3"/>
          <w:rtl w:val="0"/>
        </w:rPr>
      </w:pPr>
    </w:p>
    <w:p>
      <w:pPr>
        <w:pStyle w:val="P29"/>
        <w:framePr w:w="3839" w:h="1377" w:hRule="exact" w:wrap="none" w:vAnchor="page" w:hAnchor="margin" w:x="6856" w:y="12818"/>
        <w:rPr>
          <w:rStyle w:val="C21"/>
          <w:rtl w:val="0"/>
        </w:rPr>
      </w:pPr>
      <w:r>
        <w:rPr>
          <w:rStyle w:val="C21"/>
          <w:rtl w:val="0"/>
        </w:rPr>
        <w:t>Písemné a ústní ověření</w:t>
      </w:r>
    </w:p>
    <w:p>
      <w:pPr>
        <w:pStyle w:val="P16"/>
        <w:framePr w:w="6710" w:h="831" w:hRule="exact" w:wrap="none" w:vAnchor="page" w:hAnchor="margin" w:x="45" w:y="14266"/>
        <w:rPr>
          <w:rStyle w:val="C3"/>
          <w:rtl w:val="0"/>
        </w:rPr>
      </w:pPr>
    </w:p>
    <w:p>
      <w:pPr>
        <w:pStyle w:val="P17"/>
        <w:framePr w:w="6658" w:h="704" w:hRule="exact" w:wrap="none" w:vAnchor="page" w:hAnchor="margin" w:x="71" w:y="14322"/>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14266"/>
        <w:rPr>
          <w:rStyle w:val="C3"/>
          <w:rtl w:val="0"/>
        </w:rPr>
      </w:pPr>
    </w:p>
    <w:p>
      <w:pPr>
        <w:pStyle w:val="P31"/>
        <w:framePr w:w="3839" w:h="704" w:hRule="exact" w:wrap="none" w:vAnchor="page" w:hAnchor="margin" w:x="6856" w:y="14322"/>
        <w:rPr>
          <w:rStyle w:val="C22"/>
          <w:rtl w:val="0"/>
        </w:rPr>
      </w:pPr>
      <w:r>
        <w:rPr>
          <w:rStyle w:val="C22"/>
          <w:rtl w:val="0"/>
        </w:rPr>
        <w:t>Ústní ověření</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29.4.2026 1:19:36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Pietní nakládání se zpopelněnými lidskými ostatky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zákonné povinnosti naložení s lidskými ostatky bezprostředně po zpopelnění a vysvětlit způsob pietního naložení s nespalitelnými zbytky a zbytky popela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Identifikovat původ nezpopelněných lidských ostatků; kdo je podle občanského zákoníku oprávněnou osobou k objednání zpopelnění exhumovaných lidských ostatků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úřední urnu pro uložení zpopelněných lidských ostatků a její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zpopelňování i jiných spalitelných zbytků ze zdravotnictví (části těl – amputátů a podobně)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Uvést osoby oprávněné k převzetí zpopelněných lidských ostatků z krematoria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Uložit nevyzvednuté zpopelněné ostatky po 12 měsících od kremace</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Aplikování základních zásad pohřbívání v poradenství pro pozůstalé</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a) Vysvětlit, v kterých prostorách nelze sjednávat pohřbení a proč</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b) Vyjmenovat podmínky pro povolenou reklamu v pohřebnictví</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Poradit pozůstalým, jak uzavřít nájemní smlouvu k hrobovému místu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Vysvětlit účel parte, za jakých podmínek ho lze zveřejnit a uvést formy kondolence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Vystavit doklad o účasti na pohřbu</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h) Poradit, jak postupovat při úmrtí mimo zdravotnické zařízení</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12"/>
        <w:framePr w:w="6710" w:h="607" w:hRule="exact" w:wrap="none" w:vAnchor="page" w:hAnchor="margin" w:x="45" w:y="11895"/>
        <w:rPr>
          <w:rStyle w:val="C3"/>
          <w:rtl w:val="0"/>
        </w:rPr>
      </w:pPr>
    </w:p>
    <w:p>
      <w:pPr>
        <w:pStyle w:val="P13"/>
        <w:framePr w:w="6658" w:h="480" w:hRule="exact" w:wrap="none" w:vAnchor="page" w:hAnchor="margin" w:x="71" w:y="11951"/>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895"/>
        <w:rPr>
          <w:rStyle w:val="C3"/>
          <w:rtl w:val="0"/>
        </w:rPr>
      </w:pPr>
    </w:p>
    <w:p>
      <w:pPr>
        <w:pStyle w:val="P29"/>
        <w:framePr w:w="3839" w:h="480" w:hRule="exact" w:wrap="none" w:vAnchor="page" w:hAnchor="margin" w:x="6856" w:y="11951"/>
        <w:rPr>
          <w:rStyle w:val="C21"/>
          <w:rtl w:val="0"/>
        </w:rPr>
      </w:pPr>
      <w:r>
        <w:rPr>
          <w:rStyle w:val="C21"/>
          <w:rtl w:val="0"/>
        </w:rPr>
        <w:t>Praktické předvedení</w:t>
      </w:r>
    </w:p>
    <w:p>
      <w:pPr>
        <w:pStyle w:val="P16"/>
        <w:framePr w:w="6710" w:h="376" w:hRule="exact" w:wrap="none" w:vAnchor="page" w:hAnchor="margin" w:x="45" w:y="12502"/>
        <w:rPr>
          <w:rStyle w:val="C3"/>
          <w:rtl w:val="0"/>
        </w:rPr>
      </w:pPr>
    </w:p>
    <w:p>
      <w:pPr>
        <w:pStyle w:val="P17"/>
        <w:framePr w:w="6658" w:h="249" w:hRule="exact" w:wrap="none" w:vAnchor="page" w:hAnchor="margin" w:x="71" w:y="12558"/>
        <w:rPr>
          <w:rStyle w:val="C13"/>
          <w:rtl w:val="0"/>
        </w:rPr>
      </w:pPr>
      <w:r>
        <w:rPr>
          <w:rStyle w:val="C13"/>
          <w:rtl w:val="0"/>
        </w:rPr>
        <w:t>j) Nabídnout a vysvětlit více forem financování pohřbu</w:t>
      </w:r>
    </w:p>
    <w:p>
      <w:pPr>
        <w:pStyle w:val="P30"/>
        <w:framePr w:w="3921" w:h="376" w:hRule="exact" w:wrap="none" w:vAnchor="page" w:hAnchor="margin" w:x="6800" w:y="12502"/>
        <w:rPr>
          <w:rStyle w:val="C3"/>
          <w:rtl w:val="0"/>
        </w:rPr>
      </w:pPr>
    </w:p>
    <w:p>
      <w:pPr>
        <w:pStyle w:val="P31"/>
        <w:framePr w:w="3839" w:h="249" w:hRule="exact" w:wrap="none" w:vAnchor="page" w:hAnchor="margin" w:x="6856" w:y="12558"/>
        <w:rPr>
          <w:rStyle w:val="C22"/>
          <w:rtl w:val="0"/>
        </w:rPr>
      </w:pPr>
      <w:r>
        <w:rPr>
          <w:rStyle w:val="C22"/>
          <w:rtl w:val="0"/>
        </w:rPr>
        <w:t>Praktické předvedení</w:t>
      </w:r>
    </w:p>
    <w:p>
      <w:pPr>
        <w:pStyle w:val="P12"/>
        <w:framePr w:w="6710" w:h="607" w:hRule="exact" w:wrap="none" w:vAnchor="page" w:hAnchor="margin" w:x="45" w:y="12878"/>
        <w:rPr>
          <w:rStyle w:val="C3"/>
          <w:rtl w:val="0"/>
        </w:rPr>
      </w:pPr>
    </w:p>
    <w:p>
      <w:pPr>
        <w:pStyle w:val="P13"/>
        <w:framePr w:w="6658" w:h="480" w:hRule="exact" w:wrap="none" w:vAnchor="page" w:hAnchor="margin" w:x="71" w:y="12934"/>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878"/>
        <w:rPr>
          <w:rStyle w:val="C3"/>
          <w:rtl w:val="0"/>
        </w:rPr>
      </w:pPr>
    </w:p>
    <w:p>
      <w:pPr>
        <w:pStyle w:val="P29"/>
        <w:framePr w:w="3839" w:h="480" w:hRule="exact" w:wrap="none" w:vAnchor="page" w:hAnchor="margin" w:x="6856" w:y="12934"/>
        <w:rPr>
          <w:rStyle w:val="C21"/>
          <w:rtl w:val="0"/>
        </w:rPr>
      </w:pPr>
      <w:r>
        <w:rPr>
          <w:rStyle w:val="C21"/>
          <w:rtl w:val="0"/>
        </w:rPr>
        <w:t>Ústní ověření</w:t>
      </w:r>
    </w:p>
    <w:p>
      <w:pPr>
        <w:pStyle w:val="P16"/>
        <w:framePr w:w="6710" w:h="607" w:hRule="exact" w:wrap="none" w:vAnchor="page" w:hAnchor="margin" w:x="45" w:y="13485"/>
        <w:rPr>
          <w:rStyle w:val="C3"/>
          <w:rtl w:val="0"/>
        </w:rPr>
      </w:pPr>
    </w:p>
    <w:p>
      <w:pPr>
        <w:pStyle w:val="P17"/>
        <w:framePr w:w="6658" w:h="480" w:hRule="exact" w:wrap="none" w:vAnchor="page" w:hAnchor="margin" w:x="71" w:y="13541"/>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3485"/>
        <w:rPr>
          <w:rStyle w:val="C3"/>
          <w:rtl w:val="0"/>
        </w:rPr>
      </w:pPr>
    </w:p>
    <w:p>
      <w:pPr>
        <w:pStyle w:val="P31"/>
        <w:framePr w:w="3839" w:h="480" w:hRule="exact" w:wrap="none" w:vAnchor="page" w:hAnchor="margin" w:x="6856" w:y="13541"/>
        <w:rPr>
          <w:rStyle w:val="C22"/>
          <w:rtl w:val="0"/>
        </w:rPr>
      </w:pPr>
      <w:r>
        <w:rPr>
          <w:rStyle w:val="C22"/>
          <w:rtl w:val="0"/>
        </w:rPr>
        <w:t>Ústní ověření</w:t>
      </w:r>
    </w:p>
    <w:p>
      <w:pPr>
        <w:pStyle w:val="P32"/>
        <w:framePr w:w="10710" w:h="248" w:hRule="exact" w:wrap="none" w:vAnchor="page" w:hAnchor="margin" w:x="28" w:y="14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29.4.2026 1:19:36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logistice a technologii zpopelňování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osobu, která stanoví pravidla technologie zpopelňování na daném zařízení a vysvětlit obsah takových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Zjistit pro konkrétní krematorium dostupnost náhradních kremačních a pohřebních služeb, dojezdové vzdálenosti, navrhnout logistiku zpopelňování v případě havárie nebo krizového řízení, při kterém je potřeba zvýšit kapacitu žehu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Rozdělit kremační pece z hlediska zdrojů znečištění a povinnosti z toho vyplývající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technologická opatření zajišťující dodržení emisních limitů při zpopelňování v krematoriu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Navrhnout způsob a postup kontroly dodržování technologických postupů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Zkontrolovat funkčnost a bezpečnost vyhrazených technických zařízení krematoria</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zásady ochrany zdraví a bezpečnosti pracovníků obsluhy kremačních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Vytváření řádu krematoria a provozního řádu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základní náležitosti řádu krematoria, formy jeho vyhlášení, předchozí projednání a způsob zveřejnění</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Vytvořit komplexní návrh řádu krematoria podle zadání</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Uvést osobu, která vydává provozní řád kremačního zařízení a vysvětlit obsah takového řádu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Vedení předepsané evidence a dokumentace krematoria</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5"/>
        <w:rPr>
          <w:rStyle w:val="C3"/>
          <w:rtl w:val="0"/>
        </w:rPr>
      </w:pPr>
    </w:p>
    <w:p>
      <w:pPr>
        <w:pStyle w:val="P13"/>
        <w:framePr w:w="6658" w:h="249" w:hRule="exact" w:wrap="none" w:vAnchor="page" w:hAnchor="margin" w:x="71" w:y="11811"/>
        <w:rPr>
          <w:rStyle w:val="C11"/>
          <w:rtl w:val="0"/>
        </w:rPr>
      </w:pPr>
      <w:r>
        <w:rPr>
          <w:rStyle w:val="C11"/>
          <w:rtl w:val="0"/>
        </w:rPr>
        <w:t>a) Vyjmenovat údaje a způsob evidence při převzetí rakve k zpopelnění</w:t>
      </w:r>
    </w:p>
    <w:p>
      <w:pPr>
        <w:pStyle w:val="P28"/>
        <w:framePr w:w="3921" w:h="376" w:hRule="exact" w:wrap="none" w:vAnchor="page" w:hAnchor="margin" w:x="6800" w:y="11755"/>
        <w:rPr>
          <w:rStyle w:val="C3"/>
          <w:rtl w:val="0"/>
        </w:rPr>
      </w:pPr>
    </w:p>
    <w:p>
      <w:pPr>
        <w:pStyle w:val="P29"/>
        <w:framePr w:w="3839" w:h="249" w:hRule="exact" w:wrap="none" w:vAnchor="page" w:hAnchor="margin" w:x="6856" w:y="11811"/>
        <w:rPr>
          <w:rStyle w:val="C21"/>
          <w:rtl w:val="0"/>
        </w:rPr>
      </w:pPr>
      <w:r>
        <w:rPr>
          <w:rStyle w:val="C21"/>
          <w:rtl w:val="0"/>
        </w:rPr>
        <w:t>Písemné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Uvést základní právní normy pro shromažďování a zpracováváni osobních údajů pro evidenci v krematoriu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povinné údaje vedené v evidenci k jednotlivým lidským pozůstatkům i ostatkům</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Ústní ověření</w:t>
      </w:r>
    </w:p>
    <w:p>
      <w:pPr>
        <w:pStyle w:val="P16"/>
        <w:framePr w:w="6710" w:h="831" w:hRule="exact" w:wrap="none" w:vAnchor="page" w:hAnchor="margin" w:x="45" w:y="13344"/>
        <w:rPr>
          <w:rStyle w:val="C3"/>
          <w:rtl w:val="0"/>
        </w:rPr>
      </w:pPr>
    </w:p>
    <w:p>
      <w:pPr>
        <w:pStyle w:val="P17"/>
        <w:framePr w:w="6658" w:h="704" w:hRule="exact" w:wrap="none" w:vAnchor="page" w:hAnchor="margin" w:x="71" w:y="13400"/>
        <w:rPr>
          <w:rStyle w:val="C13"/>
          <w:rtl w:val="0"/>
        </w:rPr>
      </w:pPr>
      <w:r>
        <w:rPr>
          <w:rStyle w:val="C13"/>
          <w:rtl w:val="0"/>
        </w:rPr>
        <w:t>d) Předvést možné formy a rozsah vedení evidence související s provozováním krematoria do svázané kremační knihy (kniha příjmů, kniha zpopelnění, výdej uren) dle zadání</w:t>
      </w:r>
    </w:p>
    <w:p>
      <w:pPr>
        <w:pStyle w:val="P30"/>
        <w:framePr w:w="3921" w:h="831" w:hRule="exact" w:wrap="none" w:vAnchor="page" w:hAnchor="margin" w:x="6800" w:y="13344"/>
        <w:rPr>
          <w:rStyle w:val="C3"/>
          <w:rtl w:val="0"/>
        </w:rPr>
      </w:pPr>
    </w:p>
    <w:p>
      <w:pPr>
        <w:pStyle w:val="P31"/>
        <w:framePr w:w="3839" w:h="704" w:hRule="exact" w:wrap="none" w:vAnchor="page" w:hAnchor="margin" w:x="6856" w:y="13400"/>
        <w:rPr>
          <w:rStyle w:val="C22"/>
          <w:rtl w:val="0"/>
        </w:rPr>
      </w:pPr>
      <w:r>
        <w:rPr>
          <w:rStyle w:val="C22"/>
          <w:rtl w:val="0"/>
        </w:rPr>
        <w:t>Praktické předvedení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e) Uvést doby a způsoby uchování písemností souvisejících s provozováním krematoria</w:t>
      </w:r>
    </w:p>
    <w:p>
      <w:pPr>
        <w:pStyle w:val="P28"/>
        <w:framePr w:w="3921" w:h="607" w:hRule="exact" w:wrap="none" w:vAnchor="page" w:hAnchor="margin" w:x="6800" w:y="14176"/>
        <w:rPr>
          <w:rStyle w:val="C3"/>
          <w:rtl w:val="0"/>
        </w:rPr>
      </w:pPr>
    </w:p>
    <w:p>
      <w:pPr>
        <w:pStyle w:val="P29"/>
        <w:framePr w:w="3839" w:h="480" w:hRule="exact" w:wrap="none" w:vAnchor="page" w:hAnchor="margin" w:x="6856" w:y="14232"/>
        <w:rPr>
          <w:rStyle w:val="C21"/>
          <w:rtl w:val="0"/>
        </w:rPr>
      </w:pPr>
      <w:r>
        <w:rPr>
          <w:rStyle w:val="C21"/>
          <w:rtl w:val="0"/>
        </w:rPr>
        <w:t>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29.4.2026 1:19:36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zpopelnění a služeb souvisejících s provozem krematoria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 obecně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náležitosti, které lze zahrnout do ceny za služby spojené se zpopelňováním lidských pozůstatků a exhumovaných ostatků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cenu stanoví,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princip regulace cen, její druhy, kdo je stanovuje a jak; Vyjmenovat rozsah regulace cen v pohřebnictví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kalkulační vzorec a sestavit konečnou cenu služby na konkrétním příkladu tvorby ceny ze zadaných podkladů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29.4.2026 1:19:36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Konkrétní úkoly a jejich rozsah určí autorizovaná osoba. Na jednom úkolu je možné ověřit kritéria hodnocení z několika odborných kompetencí.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 V případě ověření způsobem "praktické předvedení a ústní ověření" uchazeč prakticky splní a ústně doplní či dovysvětlí dané úkony.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Pietní nakládání se zpopelněnými lidskými ostatky, kritérium f) uchazeč předvede uložení ostatků na modelové situaci s urnou bez zpopelněných ostatků. U odborné kompetence Vedení předepsané evidence a dokumentace krematoria, kritérium d); Vytváření řádu krematoria a provozního řádu, kritérium b) autorizovaná osoba připraví jedno zadání, na základě kterého uchazeč splní daná kritéria. U odborné kompetence Oceňování zpopelnění a služeb souvisejících s provozem krematoria, kriterium e) autorizovaná osoba připraví podklady pro splnění daného kritéria. U odborné kompetence Aplikování základních zásad pohřbívání v poradenství pro pozůstalé, kritérium d), h), i) a j) uchazeč předvede na jedné modelové situaci jednání vůči pozůstalým, role pozůstalých se zhostí zkoušející a pro kritérium l) vybere jednu z následujících komunit (židovská, muslimská, romská, vietnamská, ukrajinská), kterou zadá uchazeči pro splnění daného kritéria. U odborné kompetence Zacházení s lidskými pozůstatky, kritérium c) autorizovaná osoba zajistí pro modelovou situaci pokyny dané prohlížejícím lékařem nebo pokyny pověřeného orgánu hygienické služby, příp. Státního úřadu pro jadernou bezpečnost.</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krematoria, 29.4.2026 1:19:36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568"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krematoria – i demoverze</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 krematoria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pohřebnictví v platném znění v e-podobě nebo tištěné (v případě tištěné podoby je potřeba mít ke zkoušce počet výtisků podle počtu uchazečů o zkoušku)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smlouvy o dílo</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•úřední urna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•provozuschopné kremační zařízení s provozním řádem a popisem technologie žehu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kancelářské potřeby (např. kalkulačka)</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71"/>
        <w:rPr>
          <w:rStyle w:val="C3"/>
          <w:rtl w:val="0"/>
        </w:rPr>
      </w:pPr>
    </w:p>
    <w:p>
      <w:pPr>
        <w:pStyle w:val="P35"/>
        <w:framePr w:w="10710" w:h="340" w:hRule="exact" w:wrap="none" w:vAnchor="page" w:hAnchor="margin" w:x="28" w:y="14371"/>
        <w:rPr>
          <w:rStyle w:val="C25"/>
          <w:rtl w:val="0"/>
        </w:rPr>
      </w:pPr>
      <w:r>
        <w:rPr>
          <w:rStyle w:val="C25"/>
          <w:rtl w:val="0"/>
        </w:rPr>
        <w:t>Doba přípravy na zkoušku</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krematoria, 29.4.2026 1:19:36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Administrátor krematoria, 29.4.2026 1:19:36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krematoria, 29.4.2026 1:19:36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9E6F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7E81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5A66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