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18D7D" Type="http://schemas.openxmlformats.org/officeDocument/2006/relationships/officeDocument" Target="/word/document.xml" /><Relationship Id="coreR4EC18D7D" Type="http://schemas.openxmlformats.org/package/2006/relationships/metadata/core-properties" Target="/docProps/core.xml" /><Relationship Id="customR4EC18D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Programátor, 13.6.2026 10:17:53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 moduly – a navrhnout postup jejich řešení – stanovit parametry, uvést vztahy mezi použitými proměnnými, výpočtové vztahy, uvést použití dílčích úkolů – modulů –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provedení s ústní obhajobou</w:t>
      </w:r>
    </w:p>
    <w:p>
      <w:pPr>
        <w:pStyle w:val="P16"/>
        <w:framePr w:w="6710" w:h="2401" w:hRule="exact" w:wrap="none" w:vAnchor="page" w:hAnchor="margin" w:x="45" w:y="5704"/>
        <w:rPr>
          <w:rStyle w:val="C3"/>
          <w:rtl w:val="0"/>
        </w:rPr>
      </w:pPr>
    </w:p>
    <w:p>
      <w:pPr>
        <w:pStyle w:val="P17"/>
        <w:framePr w:w="6658" w:h="2274" w:hRule="exact" w:wrap="none" w:vAnchor="page" w:hAnchor="margin" w:x="71" w:y="5760"/>
        <w:rPr>
          <w:rStyle w:val="C13"/>
          <w:rtl w:val="0"/>
        </w:rPr>
      </w:pPr>
      <w:r>
        <w:rPr>
          <w:rStyle w:val="C13"/>
          <w:rtl w:val="0"/>
        </w:rPr>
        <w:t>b) Vybrat vhodné datové a algoritmické prostředky, sestavit algoritmus a přehledně schematicky vyjádřit: na základě předchozí analýzy popsat strukturu použitých proměnných a konstant včetně konkrétních použitých datových typů, na základě předchozí analýzy popsat výpočtové vztahy a další změny dat, na základě předchozí analýzy popsat strukturu jednotlivých modulů (procedury, funkce, knihovny), na základě předchozí analýzy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401" w:hRule="exact" w:wrap="none" w:vAnchor="page" w:hAnchor="margin" w:x="6800" w:y="5704"/>
        <w:rPr>
          <w:rStyle w:val="C3"/>
          <w:rtl w:val="0"/>
        </w:rPr>
      </w:pPr>
    </w:p>
    <w:p>
      <w:pPr>
        <w:pStyle w:val="P31"/>
        <w:framePr w:w="3839" w:h="2274" w:hRule="exact" w:wrap="none" w:vAnchor="page" w:hAnchor="margin" w:x="6856" w:y="5760"/>
        <w:rPr>
          <w:rStyle w:val="C22"/>
          <w:rtl w:val="0"/>
        </w:rPr>
      </w:pPr>
      <w:r>
        <w:rPr>
          <w:rStyle w:val="C22"/>
          <w:rtl w:val="0"/>
        </w:rPr>
        <w:t>Praktické provedení s ústní obhajobou</w:t>
      </w:r>
    </w:p>
    <w:p>
      <w:pPr>
        <w:pStyle w:val="P12"/>
        <w:framePr w:w="6710" w:h="1504" w:hRule="exact" w:wrap="none" w:vAnchor="page" w:hAnchor="margin" w:x="45" w:y="8104"/>
        <w:rPr>
          <w:rStyle w:val="C3"/>
          <w:rtl w:val="0"/>
        </w:rPr>
      </w:pPr>
    </w:p>
    <w:p>
      <w:pPr>
        <w:pStyle w:val="P13"/>
        <w:framePr w:w="6658" w:h="1377" w:hRule="exact" w:wrap="none" w:vAnchor="page" w:hAnchor="margin" w:x="71" w:y="8160"/>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8104"/>
        <w:rPr>
          <w:rStyle w:val="C3"/>
          <w:rtl w:val="0"/>
        </w:rPr>
      </w:pPr>
    </w:p>
    <w:p>
      <w:pPr>
        <w:pStyle w:val="P29"/>
        <w:framePr w:w="3839" w:h="1377" w:hRule="exact" w:wrap="none" w:vAnchor="page" w:hAnchor="margin" w:x="6856" w:y="8160"/>
        <w:rPr>
          <w:rStyle w:val="C21"/>
          <w:rtl w:val="0"/>
        </w:rPr>
      </w:pPr>
      <w:r>
        <w:rPr>
          <w:rStyle w:val="C21"/>
          <w:rtl w:val="0"/>
        </w:rPr>
        <w:t>Praktické provedení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13.6.2026 10:17:53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č. 1)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provedení s ústní obhajobou</w:t>
      </w:r>
    </w:p>
    <w:p>
      <w:pPr>
        <w:pStyle w:val="P16"/>
        <w:framePr w:w="6710" w:h="1952" w:hRule="exact" w:wrap="none" w:vAnchor="page" w:hAnchor="margin" w:x="45" w:y="4473"/>
        <w:rPr>
          <w:rStyle w:val="C3"/>
          <w:rtl w:val="0"/>
        </w:rPr>
      </w:pPr>
    </w:p>
    <w:p>
      <w:pPr>
        <w:pStyle w:val="P17"/>
        <w:framePr w:w="6658" w:h="1825" w:hRule="exact" w:wrap="none" w:vAnchor="page" w:hAnchor="margin" w:x="71" w:y="4529"/>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473"/>
        <w:rPr>
          <w:rStyle w:val="C3"/>
          <w:rtl w:val="0"/>
        </w:rPr>
      </w:pPr>
    </w:p>
    <w:p>
      <w:pPr>
        <w:pStyle w:val="P31"/>
        <w:framePr w:w="3839" w:h="1825" w:hRule="exact" w:wrap="none" w:vAnchor="page" w:hAnchor="margin" w:x="6856" w:y="4529"/>
        <w:rPr>
          <w:rStyle w:val="C22"/>
          <w:rtl w:val="0"/>
        </w:rPr>
      </w:pPr>
      <w:r>
        <w:rPr>
          <w:rStyle w:val="C22"/>
          <w:rtl w:val="0"/>
        </w:rPr>
        <w:t>Praktické provedení s ústní obhajobou</w:t>
      </w:r>
    </w:p>
    <w:p>
      <w:pPr>
        <w:pStyle w:val="P12"/>
        <w:framePr w:w="6710" w:h="1280" w:hRule="exact" w:wrap="none" w:vAnchor="page" w:hAnchor="margin" w:x="45" w:y="6426"/>
        <w:rPr>
          <w:rStyle w:val="C3"/>
          <w:rtl w:val="0"/>
        </w:rPr>
      </w:pPr>
    </w:p>
    <w:p>
      <w:pPr>
        <w:pStyle w:val="P13"/>
        <w:framePr w:w="6658" w:h="1153" w:hRule="exact" w:wrap="none" w:vAnchor="page" w:hAnchor="margin" w:x="71" w:y="6482"/>
        <w:rPr>
          <w:rStyle w:val="C11"/>
          <w:rtl w:val="0"/>
        </w:rPr>
      </w:pPr>
      <w:r>
        <w:rPr>
          <w:rStyle w:val="C11"/>
          <w:rtl w:val="0"/>
        </w:rPr>
        <w:t>c)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 uložit zdrojovou i kompilovanou formu programu</w:t>
      </w:r>
    </w:p>
    <w:p>
      <w:pPr>
        <w:pStyle w:val="P28"/>
        <w:framePr w:w="3921" w:h="1280" w:hRule="exact" w:wrap="none" w:vAnchor="page" w:hAnchor="margin" w:x="6800" w:y="6426"/>
        <w:rPr>
          <w:rStyle w:val="C3"/>
          <w:rtl w:val="0"/>
        </w:rPr>
      </w:pPr>
    </w:p>
    <w:p>
      <w:pPr>
        <w:pStyle w:val="P29"/>
        <w:framePr w:w="3839" w:h="1153" w:hRule="exact" w:wrap="none" w:vAnchor="page" w:hAnchor="margin" w:x="6856" w:y="6482"/>
        <w:rPr>
          <w:rStyle w:val="C21"/>
          <w:rtl w:val="0"/>
        </w:rPr>
      </w:pPr>
      <w:r>
        <w:rPr>
          <w:rStyle w:val="C21"/>
          <w:rtl w:val="0"/>
        </w:rPr>
        <w:t>Praktické provedení</w:t>
      </w:r>
    </w:p>
    <w:p>
      <w:pPr>
        <w:pStyle w:val="P32"/>
        <w:framePr w:w="10710" w:h="248" w:hRule="exact" w:wrap="none" w:vAnchor="page" w:hAnchor="margin" w:x="28" w:y="7819"/>
        <w:rPr>
          <w:rStyle w:val="C23"/>
          <w:rtl w:val="0"/>
        </w:rPr>
      </w:pPr>
      <w:r>
        <w:rPr>
          <w:rStyle w:val="C23"/>
          <w:rtl w:val="0"/>
        </w:rPr>
        <w:t>Je třeba splnit všechna kritéria.</w:t>
      </w:r>
    </w:p>
    <w:p>
      <w:pPr>
        <w:pStyle w:val="P23"/>
        <w:framePr w:w="10710" w:h="340" w:hRule="exact" w:wrap="none" w:vAnchor="page" w:hAnchor="margin" w:x="28" w:y="8254"/>
        <w:rPr>
          <w:rStyle w:val="C18"/>
          <w:rtl w:val="0"/>
        </w:rPr>
      </w:pPr>
      <w:r>
        <w:rPr>
          <w:rStyle w:val="C18"/>
          <w:rtl w:val="0"/>
        </w:rPr>
        <w:t>Tvorba uživatelského rozhraní</w:t>
      </w:r>
    </w:p>
    <w:p>
      <w:pPr>
        <w:pStyle w:val="P24"/>
        <w:framePr w:w="6713" w:h="376" w:hRule="exact" w:wrap="none" w:vAnchor="page" w:hAnchor="margin" w:x="45" w:y="8694"/>
        <w:rPr>
          <w:rStyle w:val="C3"/>
          <w:rtl w:val="0"/>
        </w:rPr>
      </w:pPr>
    </w:p>
    <w:p>
      <w:pPr>
        <w:pStyle w:val="P25"/>
        <w:framePr w:w="6661" w:h="249" w:hRule="exact" w:wrap="none" w:vAnchor="page" w:hAnchor="margin" w:x="71" w:y="8765"/>
        <w:rPr>
          <w:rStyle w:val="C19"/>
          <w:rtl w:val="0"/>
        </w:rPr>
      </w:pPr>
      <w:r>
        <w:rPr>
          <w:rStyle w:val="C19"/>
          <w:rtl w:val="0"/>
        </w:rPr>
        <w:t>Kritéria hodnocení</w:t>
      </w:r>
    </w:p>
    <w:p>
      <w:pPr>
        <w:pStyle w:val="P26"/>
        <w:framePr w:w="3918" w:h="376" w:hRule="exact" w:wrap="none" w:vAnchor="page" w:hAnchor="margin" w:x="6803" w:y="8694"/>
        <w:rPr>
          <w:rStyle w:val="C3"/>
          <w:rtl w:val="0"/>
        </w:rPr>
      </w:pPr>
    </w:p>
    <w:p>
      <w:pPr>
        <w:pStyle w:val="P27"/>
        <w:framePr w:w="3836" w:h="249" w:hRule="exact" w:wrap="none" w:vAnchor="page" w:hAnchor="margin" w:x="6859" w:y="8765"/>
        <w:rPr>
          <w:rStyle w:val="C20"/>
          <w:rtl w:val="0"/>
        </w:rPr>
      </w:pPr>
      <w:r>
        <w:rPr>
          <w:rStyle w:val="C20"/>
          <w:rtl w:val="0"/>
        </w:rPr>
        <w:t>Způsoby ověření</w:t>
      </w:r>
    </w:p>
    <w:p>
      <w:pPr>
        <w:pStyle w:val="P12"/>
        <w:framePr w:w="6710" w:h="1952" w:hRule="exact" w:wrap="none" w:vAnchor="page" w:hAnchor="margin" w:x="45" w:y="9070"/>
        <w:rPr>
          <w:rStyle w:val="C3"/>
          <w:rtl w:val="0"/>
        </w:rPr>
      </w:pPr>
    </w:p>
    <w:p>
      <w:pPr>
        <w:pStyle w:val="P13"/>
        <w:framePr w:w="6658" w:h="1825" w:hRule="exact" w:wrap="none" w:vAnchor="page" w:hAnchor="margin" w:x="71" w:y="9126"/>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9070"/>
        <w:rPr>
          <w:rStyle w:val="C3"/>
          <w:rtl w:val="0"/>
        </w:rPr>
      </w:pPr>
    </w:p>
    <w:p>
      <w:pPr>
        <w:pStyle w:val="P29"/>
        <w:framePr w:w="3839" w:h="1825" w:hRule="exact" w:wrap="none" w:vAnchor="page" w:hAnchor="margin" w:x="6856" w:y="9126"/>
        <w:rPr>
          <w:rStyle w:val="C21"/>
          <w:rtl w:val="0"/>
        </w:rPr>
      </w:pPr>
      <w:r>
        <w:rPr>
          <w:rStyle w:val="C21"/>
          <w:rtl w:val="0"/>
        </w:rPr>
        <w:t>Praktické předvedení s ústní obhajobou</w:t>
      </w:r>
    </w:p>
    <w:p>
      <w:pPr>
        <w:pStyle w:val="P16"/>
        <w:framePr w:w="6710" w:h="1280" w:hRule="exact" w:wrap="none" w:vAnchor="page" w:hAnchor="margin" w:x="45" w:y="11022"/>
        <w:rPr>
          <w:rStyle w:val="C3"/>
          <w:rtl w:val="0"/>
        </w:rPr>
      </w:pPr>
    </w:p>
    <w:p>
      <w:pPr>
        <w:pStyle w:val="P17"/>
        <w:framePr w:w="6658" w:h="1153" w:hRule="exact" w:wrap="none" w:vAnchor="page" w:hAnchor="margin" w:x="71" w:y="11078"/>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1022"/>
        <w:rPr>
          <w:rStyle w:val="C3"/>
          <w:rtl w:val="0"/>
        </w:rPr>
      </w:pPr>
    </w:p>
    <w:p>
      <w:pPr>
        <w:pStyle w:val="P31"/>
        <w:framePr w:w="3839" w:h="1153" w:hRule="exact" w:wrap="none" w:vAnchor="page" w:hAnchor="margin" w:x="6856" w:y="11078"/>
        <w:rPr>
          <w:rStyle w:val="C22"/>
          <w:rtl w:val="0"/>
        </w:rPr>
      </w:pPr>
      <w:r>
        <w:rPr>
          <w:rStyle w:val="C22"/>
          <w:rtl w:val="0"/>
        </w:rPr>
        <w:t>Praktické ověření s ústní obhajobou</w:t>
      </w:r>
    </w:p>
    <w:p>
      <w:pPr>
        <w:pStyle w:val="P32"/>
        <w:framePr w:w="10710" w:h="248" w:hRule="exact" w:wrap="none" w:vAnchor="page" w:hAnchor="margin" w:x="28" w:y="12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 13.6.2026 10:17:53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doplnit získané reporty výstupních hodnot jako přílohu k dokumentaci programu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 obhajobou</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provedení s ústní obhajobou</w:t>
      </w:r>
    </w:p>
    <w:p>
      <w:pPr>
        <w:pStyle w:val="P32"/>
        <w:framePr w:w="10710" w:h="248" w:hRule="exact" w:wrap="none" w:vAnchor="page" w:hAnchor="margin" w:x="28" w:y="6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13.6.2026 10:17:53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bylo třeba použít všechny následující algoritmické prostředky – cykly, podmínky, procedury, funkce – a z datových typů – objekty, pole, záznamy, soubory.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13.6.2026 10:17:53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písemnou a praktickou část zkoušky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potřebným hardware a software, operační systém, uživatelský SW</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Připojení k Internetu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Programátor, 13.6.2026 10:17:53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13.6.2026 10:17:53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IT a elektronické 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pStyle w:val="P21"/>
        <w:framePr w:w="7654" w:h="331" w:hRule="exact" w:wrap="none" w:vAnchor="page" w:hAnchor="margin" w:x="28" w:y="15940"/>
        <w:rPr>
          <w:rStyle w:val="C16"/>
          <w:rtl w:val="0"/>
        </w:rPr>
      </w:pPr>
      <w:r>
        <w:rPr>
          <w:rStyle w:val="C16"/>
          <w:rtl w:val="0"/>
        </w:rPr>
        <w:t>Programátor, 13.6.2026 10:17:53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E76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