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29EAC" Type="http://schemas.openxmlformats.org/officeDocument/2006/relationships/officeDocument" Target="/word/document.xml" /><Relationship Id="coreR57629EAC" Type="http://schemas.openxmlformats.org/package/2006/relationships/metadata/core-properties" Target="/docProps/core.xml" /><Relationship Id="customR57629E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relačních databázích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6.11.2026 3:21:23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vývojové platformě (Java, C, C++, C#, Objective-C, Swift atd.).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uchazeč mohl použít všechny následující algoritmické prostředky – cykly, podmínky, procedury, funkce – a z datových typů – objekty, pole, záznamy, soubory.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na uchazečem zvolené platformě. Autorizovaná osoba je povinna zveřejnit nejpozději 3 týdny před zahájením zkoušky informace o dostupných technologiích, na kterých bude zkouška probíhat. V případě, že autorizovaná osoba nabízí zkoušku na více platformách, má uchazeč právo si platformu vybrat.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a ústní ověření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přezkoušení jednotlivých kompetencí připraví autorizovaná osoba 7 konkrétních zadání (případové studie).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zajistit, aby v den zkoušky z PK měl každý uchazeč individuální zadání.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kritéria hodnocení se přezkušují kontinuálně právě z jednoho vylosováno zadání.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 s ústním ověřením, může autorizovaná osoba ověřit pouze jednu z uvedených možností.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zpracování jednotlivých praktických částí konkrétního zadání. Uchazeč musí prokázat dovednostní složku kompetence praktickým zpracováním a obhájit své řešení ústním ověřením před zkoušejícím.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Znalostní složku kompetencí uchazeč vysvětlí volnou formou. Jedná se o kritéria, u nichž je uveden ústní způsob ověření.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6.11.2026 3:21:23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6.11.2026 3:21:23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