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B6006" Type="http://schemas.openxmlformats.org/officeDocument/2006/relationships/officeDocument" Target="/word/document.xml" /><Relationship Id="coreR22BB6006" Type="http://schemas.openxmlformats.org/package/2006/relationships/metadata/core-properties" Target="/docProps/core.xml" /><Relationship Id="customR22BB60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07"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67"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 Zkouška může být rozložena do dvou dnů, přičemž druhý den zkoušky musí následovat do tří pracovních dnů po prvním dni konání zkoušky.</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27.10.2026 5:00:33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FA63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7525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