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E48622" Type="http://schemas.openxmlformats.org/officeDocument/2006/relationships/officeDocument" Target="/word/document.xml" /><Relationship Id="coreR67E48622" Type="http://schemas.openxmlformats.org/package/2006/relationships/metadata/core-properties" Target="/docProps/core.xml" /><Relationship Id="customR67E486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Potravinářský dělník, 30.7.2026 7:01:16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tomto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podle schématu uvedeného na ovládacím panelu nebo na řídicím PC skladbu technologického zařízení konkrétní linky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Zkontrolovat konkrétní potravinářskou linku a vysvětlit metody její kontroly</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c) Vysvětlit a ukázat na konkrétní lince, možnosti vypnutí při poruše nebo mimořádné situaci; vysvětlit postup řešení poruch</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všechna kritéria.</w:t>
      </w:r>
    </w:p>
    <w:p>
      <w:pPr>
        <w:pStyle w:val="P23"/>
        <w:framePr w:w="10710" w:h="340" w:hRule="exact" w:wrap="none" w:vAnchor="page" w:hAnchor="margin" w:x="28" w:y="7783"/>
        <w:rPr>
          <w:rStyle w:val="C18"/>
          <w:rtl w:val="0"/>
        </w:rPr>
      </w:pPr>
      <w:r>
        <w:rPr>
          <w:rStyle w:val="C18"/>
          <w:rtl w:val="0"/>
        </w:rPr>
        <w:t>Příjem a uchovávání surovin a přísad pro potravinářskou výrobu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Přijmout dané potravinářské suroviny</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Sepsat záznam o příjmu do předepsaného formuláře</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nebo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30.7.2026 7:01:16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nebezpečí křížové kontaminace (fyzikální, chemické a biologické) potravinářských produktů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Vysvětlit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vysvětlit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30.7.2026 7:01:16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http://katalog.nsp.cz/karta_p.aspx?id_jp=102174&amp;kod_sm1=28).</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31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71"/>
        <w:rPr>
          <w:rStyle w:val="C3"/>
          <w:rtl w:val="0"/>
        </w:rPr>
      </w:pPr>
    </w:p>
    <w:p>
      <w:pPr>
        <w:pStyle w:val="P35"/>
        <w:framePr w:w="10710" w:h="340" w:hRule="exact" w:wrap="none" w:vAnchor="page" w:hAnchor="margin" w:x="28" w:y="7371"/>
        <w:rPr>
          <w:rStyle w:val="C25"/>
          <w:rtl w:val="0"/>
        </w:rPr>
      </w:pPr>
      <w:r>
        <w:rPr>
          <w:rStyle w:val="C25"/>
          <w:rtl w:val="0"/>
        </w:rPr>
        <w:t>Výsledné hodnocení</w:t>
      </w:r>
    </w:p>
    <w:p>
      <w:pPr>
        <w:keepNext w:val="0"/>
        <w:keepLines w:val="0"/>
        <w:framePr w:w="10766" w:h="1497" w:hRule="exact" w:wrap="none" w:vAnchor="page" w:hAnchor="margin" w:x="0" w:y="7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5"/>
        <w:rPr>
          <w:rStyle w:val="C3"/>
          <w:rtl w:val="0"/>
        </w:rPr>
      </w:pPr>
    </w:p>
    <w:p>
      <w:pPr>
        <w:pStyle w:val="P35"/>
        <w:framePr w:w="10710" w:h="340" w:hRule="exact" w:wrap="none" w:vAnchor="page" w:hAnchor="margin" w:x="28" w:y="9435"/>
        <w:rPr>
          <w:rStyle w:val="C25"/>
          <w:rtl w:val="0"/>
        </w:rPr>
      </w:pPr>
      <w:r>
        <w:rPr>
          <w:rStyle w:val="C25"/>
          <w:rtl w:val="0"/>
        </w:rPr>
        <w:t>Počet zkoušejících</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30.7.2026 7:01:17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oboru vzdělání v potravinářství +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3719"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výrobny potravinářských výrobků</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část výrobní dokumentace</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9"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Potravinářský dělník, 30.7.2026 7:01:17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30.7.2026 7:01:17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30.7.2026 7:01:17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9530E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