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942F1C" Type="http://schemas.openxmlformats.org/officeDocument/2006/relationships/officeDocument" Target="/word/document.xml" /><Relationship Id="coreR2B942F1C" Type="http://schemas.openxmlformats.org/package/2006/relationships/metadata/core-properties" Target="/docProps/core.xml" /><Relationship Id="customR2B942F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Zaevidovat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Zaevidovat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607" w:hRule="exact" w:wrap="none" w:vAnchor="page" w:hAnchor="margin" w:x="45" w:y="9984"/>
        <w:rPr>
          <w:rStyle w:val="C3"/>
          <w:rtl w:val="0"/>
        </w:rPr>
      </w:pPr>
    </w:p>
    <w:p>
      <w:pPr>
        <w:pStyle w:val="P13"/>
        <w:framePr w:w="6658" w:h="480" w:hRule="exact" w:wrap="none" w:vAnchor="page" w:hAnchor="margin" w:x="71" w:y="10040"/>
        <w:rPr>
          <w:rStyle w:val="C11"/>
          <w:rtl w:val="0"/>
        </w:rPr>
      </w:pPr>
      <w:r>
        <w:rPr>
          <w:rStyle w:val="C11"/>
          <w:rtl w:val="0"/>
        </w:rPr>
        <w:t>c) Použít pracovní oděv a ochranné pomůcky při sanitaci zařízení pro výrobu ovocných pomazánek</w:t>
      </w:r>
    </w:p>
    <w:p>
      <w:pPr>
        <w:pStyle w:val="P28"/>
        <w:framePr w:w="3921" w:h="607" w:hRule="exact" w:wrap="none" w:vAnchor="page" w:hAnchor="margin" w:x="6800" w:y="9984"/>
        <w:rPr>
          <w:rStyle w:val="C3"/>
          <w:rtl w:val="0"/>
        </w:rPr>
      </w:pPr>
    </w:p>
    <w:p>
      <w:pPr>
        <w:pStyle w:val="P29"/>
        <w:framePr w:w="3839" w:h="480" w:hRule="exact" w:wrap="none" w:vAnchor="page" w:hAnchor="margin" w:x="6856" w:y="10040"/>
        <w:rPr>
          <w:rStyle w:val="C21"/>
          <w:rtl w:val="0"/>
        </w:rPr>
      </w:pPr>
      <w:r>
        <w:rPr>
          <w:rStyle w:val="C21"/>
          <w:rtl w:val="0"/>
        </w:rPr>
        <w:t>Praktické předvedení</w:t>
      </w:r>
    </w:p>
    <w:p>
      <w:pPr>
        <w:pStyle w:val="P16"/>
        <w:framePr w:w="6710" w:h="376" w:hRule="exact" w:wrap="none" w:vAnchor="page" w:hAnchor="margin" w:x="45" w:y="10591"/>
        <w:rPr>
          <w:rStyle w:val="C3"/>
          <w:rtl w:val="0"/>
        </w:rPr>
      </w:pPr>
    </w:p>
    <w:p>
      <w:pPr>
        <w:pStyle w:val="P17"/>
        <w:framePr w:w="6658" w:h="249" w:hRule="exact" w:wrap="none" w:vAnchor="page" w:hAnchor="margin" w:x="71" w:y="10647"/>
        <w:rPr>
          <w:rStyle w:val="C13"/>
          <w:rtl w:val="0"/>
        </w:rPr>
      </w:pPr>
      <w:r>
        <w:rPr>
          <w:rStyle w:val="C13"/>
          <w:rtl w:val="0"/>
        </w:rPr>
        <w:t>d) Vysvětlit zásady první pomoci při zasažení chemikáliemi</w:t>
      </w:r>
    </w:p>
    <w:p>
      <w:pPr>
        <w:pStyle w:val="P30"/>
        <w:framePr w:w="3921" w:h="376" w:hRule="exact" w:wrap="none" w:vAnchor="page" w:hAnchor="margin" w:x="6800" w:y="10591"/>
        <w:rPr>
          <w:rStyle w:val="C3"/>
          <w:rtl w:val="0"/>
        </w:rPr>
      </w:pPr>
    </w:p>
    <w:p>
      <w:pPr>
        <w:pStyle w:val="P31"/>
        <w:framePr w:w="3839" w:h="249" w:hRule="exact" w:wrap="none" w:vAnchor="page" w:hAnchor="margin" w:x="6856" w:y="10647"/>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a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 ovocné pomazánky.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•Ovocné polotovary určené pro výrobu ovocných pomazánek</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výroby ovocných pomazánek, drtiče, pasírky, síta, paster (deskový nebo trubkový), plnička, obaly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Pracovník/pracovnice výroby ovocných pomazánek, 11.9.2026 18:32:09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1D6E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7F4D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287A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