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E34BB" Type="http://schemas.openxmlformats.org/officeDocument/2006/relationships/officeDocument" Target="/word/document.xml" /><Relationship Id="coreR180E34BB" Type="http://schemas.openxmlformats.org/package/2006/relationships/metadata/core-properties" Target="/docProps/core.xml" /><Relationship Id="customR180E34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průběhu jímání ovocného aroma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Zahušťování ovocné šťávy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Zjištění parametrů ovocného koncentrátu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koncentrátů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sanitačních a hygienických činností při výrobě ovocných koncentrátů,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ovocných koncentrátů, 28.4.2026 23:03:01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Kontrolovat a regulovat průtok ovocné šťávy a ovocného koncentrátu mezi vstupním a cílovým zařízením technologické linky v závislosti na výkonu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průběhu jímání ovocného aroma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Kontrolovat průtok a vstupní a výstupní teplotu ovocné šťávy v zařízení na jímání ovocného aroma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Sledovat koncentraci jímaného ovocného aroma na kontrolní stupnici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Kontrolovat teplotu pasterace ovocné šťávy před vlastní pektolýzou, případně zajistit úpravu teploty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Kontrola průběhu pektolýzy ovocné šťávy</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673"/>
        <w:rPr>
          <w:rStyle w:val="C23"/>
          <w:rtl w:val="0"/>
        </w:rPr>
      </w:pPr>
      <w:r>
        <w:rPr>
          <w:rStyle w:val="C23"/>
          <w:rtl w:val="0"/>
        </w:rPr>
        <w:t>Je třeba splnit všechna kritéria.</w:t>
      </w:r>
    </w:p>
    <w:p>
      <w:pPr>
        <w:pStyle w:val="P23"/>
        <w:framePr w:w="10710" w:h="340" w:hRule="exact" w:wrap="none" w:vAnchor="page" w:hAnchor="margin" w:x="28" w:y="12109"/>
        <w:rPr>
          <w:rStyle w:val="C18"/>
          <w:rtl w:val="0"/>
        </w:rPr>
      </w:pPr>
      <w:r>
        <w:rPr>
          <w:rStyle w:val="C18"/>
          <w:rtl w:val="0"/>
        </w:rPr>
        <w:t>Zahušťování ovocné šťávy</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předvedení</w:t>
      </w:r>
    </w:p>
    <w:p>
      <w:pPr>
        <w:pStyle w:val="P16"/>
        <w:framePr w:w="6710" w:h="376" w:hRule="exact" w:wrap="none" w:vAnchor="page" w:hAnchor="margin" w:x="45" w:y="13531"/>
        <w:rPr>
          <w:rStyle w:val="C3"/>
          <w:rtl w:val="0"/>
        </w:rPr>
      </w:pPr>
    </w:p>
    <w:p>
      <w:pPr>
        <w:pStyle w:val="P17"/>
        <w:framePr w:w="6658" w:h="249" w:hRule="exact" w:wrap="none" w:vAnchor="page" w:hAnchor="margin" w:x="71" w:y="13587"/>
        <w:rPr>
          <w:rStyle w:val="C13"/>
          <w:rtl w:val="0"/>
        </w:rPr>
      </w:pPr>
      <w:r>
        <w:rPr>
          <w:rStyle w:val="C13"/>
          <w:rtl w:val="0"/>
        </w:rPr>
        <w:t>b) Zkontrolovat podtlak v odparce, spustit čerpadlo ovocné šťávy</w:t>
      </w:r>
    </w:p>
    <w:p>
      <w:pPr>
        <w:pStyle w:val="P30"/>
        <w:framePr w:w="3921" w:h="376" w:hRule="exact" w:wrap="none" w:vAnchor="page" w:hAnchor="margin" w:x="6800" w:y="13531"/>
        <w:rPr>
          <w:rStyle w:val="C3"/>
          <w:rtl w:val="0"/>
        </w:rPr>
      </w:pPr>
    </w:p>
    <w:p>
      <w:pPr>
        <w:pStyle w:val="P31"/>
        <w:framePr w:w="3839" w:h="249" w:hRule="exact" w:wrap="none" w:vAnchor="page" w:hAnchor="margin" w:x="6856" w:y="13587"/>
        <w:rPr>
          <w:rStyle w:val="C22"/>
          <w:rtl w:val="0"/>
        </w:rPr>
      </w:pPr>
      <w:r>
        <w:rPr>
          <w:rStyle w:val="C22"/>
          <w:rtl w:val="0"/>
        </w:rPr>
        <w:t>Praktické předvedení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c) Zkontrolovat průběh odpařování ovocné šťávy, v případě potřeby upravit parametry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Praktické předvedení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d) Zkontrolovat teplotu ovocného koncentrátu před vpuštěním do skladovacích nádrží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w:t>
      </w:r>
    </w:p>
    <w:p>
      <w:pPr>
        <w:pStyle w:val="P32"/>
        <w:framePr w:w="10710" w:h="248" w:hRule="exact" w:wrap="none" w:vAnchor="page" w:hAnchor="margin" w:x="28" w:y="15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28.4.2026 23:03:01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Zjištění parametrů ovocného koncentrátu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ovocného koncentrátu laboratorním refraktometrem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senzorické hodnocení ovocného koncentrátu – chuť, barva a vůně, v případě nevyhovujících parametrů zajistit nápravu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evidence při výrobě ovocných koncentrátů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Evidovat dávkování pektolytických enzymů do ovocné šťávy</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Zaznamenat požadované údaje měření cukerné sušiny vyrobeného ovocného koncentrátu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Zaznamenat požadované údaje do evidence dodržování kritických bodů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547" w:hRule="exact" w:wrap="none" w:vAnchor="page" w:hAnchor="margin" w:x="28" w:y="8063"/>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607" w:hRule="exact" w:wrap="none" w:vAnchor="page" w:hAnchor="margin" w:x="45" w:y="9693"/>
        <w:rPr>
          <w:rStyle w:val="C3"/>
          <w:rtl w:val="0"/>
        </w:rPr>
      </w:pPr>
    </w:p>
    <w:p>
      <w:pPr>
        <w:pStyle w:val="P17"/>
        <w:framePr w:w="6658" w:h="480" w:hRule="exact" w:wrap="none" w:vAnchor="page" w:hAnchor="margin" w:x="71" w:y="974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9693"/>
        <w:rPr>
          <w:rStyle w:val="C3"/>
          <w:rtl w:val="0"/>
        </w:rPr>
      </w:pPr>
    </w:p>
    <w:p>
      <w:pPr>
        <w:pStyle w:val="P31"/>
        <w:framePr w:w="3839" w:h="480" w:hRule="exact" w:wrap="none" w:vAnchor="page" w:hAnchor="margin" w:x="6856" w:y="974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28.4.2026 23:03:01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šťávy.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koncentrátů, 28.4.2026 23:03:01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783"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Ovocná šťáva určená pro výrobu koncentrátu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odpařovací stanice</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výroby ovocných koncentrátů, 28.4.2026 23:03:01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koncentrátů, 28.4.2026 23:03:01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koncentrátů, 28.4.2026 23:03:01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9A7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