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84FCD" Type="http://schemas.openxmlformats.org/officeDocument/2006/relationships/officeDocument" Target="/word/document.xml" /><Relationship Id="coreR1384FCD" Type="http://schemas.openxmlformats.org/package/2006/relationships/metadata/core-properties" Target="/docProps/core.xml" /><Relationship Id="customR1384F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koncentrátů (kód: 29-049-H)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koncentrátů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Nastavení a kontrola potrubních dopravních cest ovocné šťávy a ovocného koncentrátu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Zahušťování ovocné šťávy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pektolýzy ovocné šťávy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Filtrace ovocné šťávy a její zahušťování na 2. a 3. stupni odparky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koncentrátů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sanitačních a hygienických činností při výrobě ovocných koncentrátů, dodržování sanitačních postupů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 v konzervárenském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koncentrátů,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určeného ovocného koncentrátu.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koncentrátů,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koncentrátů,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