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47F573" Type="http://schemas.openxmlformats.org/officeDocument/2006/relationships/officeDocument" Target="/word/document.xml" /><Relationship Id="coreR1147F573" Type="http://schemas.openxmlformats.org/package/2006/relationships/metadata/core-properties" Target="/docProps/core.xml" /><Relationship Id="customR1147F5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ovocných koncentrátů (kód: 29-049-H)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koncentrátů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Nastavení a kontrola potrubních dopravních cest ovocné šťávy a ovocného koncentrátu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Zahušťování ovocné šťávy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pektolýzy ovocné šťávy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Filtrace ovocné šťávy a její zahušťování na 2. a 3. stupni odparky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koncentrátů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sanitačních a hygienických činností při výrobě ovocných koncentrátů, dodržování sanitačních postupů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 v konzervárenském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https://www.nsp.cz/jednotka-prace/pracovnik-vyroby-ovocnych-3972#zdravotni-zpusobilost).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určeného ovocného koncentrátu.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