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44C1C" Type="http://schemas.openxmlformats.org/officeDocument/2006/relationships/officeDocument" Target="/word/document.xml" /><Relationship Id="coreR68A44C1C" Type="http://schemas.openxmlformats.org/package/2006/relationships/metadata/core-properties" Target="/docProps/core.xml" /><Relationship Id="customR68A44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dopravních cest ovocné drtě a ovocné šťávy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časových lhůt a teplotních poměrů při pektolýze ovocné drtě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lisovacího zařízení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Průběžná sanitace a údržba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Obsluha lisovacího zařízení ovoce, 2.5.2026 1:24:56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dopravních cest ovocné drtě a ovocné šťávy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a kompletovat potrubní trasy ovocné drtě a ovocné šťávy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těsnost a kompletnost potrubní trasy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ústní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Spustit dopravní čerpadlo ovocné šťávy (v případě automatizovaného provozu zkontrolovat funkčnost čerpadla ovocné šťávy) a vizuálně zkontrolovat správnost toku ovocné šťávy do zásobní nádrže</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Stanovení časových lhůt a teplotních poměrů při pektolýze ovocné drtě</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Nastavit časový průběh pektolýzy podle zjištěné teploty ovocné drtě</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Praktické předvedení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Obsluha lisovacího zařízení ovoce</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376" w:hRule="exact" w:wrap="none" w:vAnchor="page" w:hAnchor="margin" w:x="45" w:y="10261"/>
        <w:rPr>
          <w:rStyle w:val="C3"/>
          <w:rtl w:val="0"/>
        </w:rPr>
      </w:pPr>
    </w:p>
    <w:p>
      <w:pPr>
        <w:pStyle w:val="P13"/>
        <w:framePr w:w="6658" w:h="249" w:hRule="exact" w:wrap="none" w:vAnchor="page" w:hAnchor="margin" w:x="71" w:y="10317"/>
        <w:rPr>
          <w:rStyle w:val="C11"/>
          <w:rtl w:val="0"/>
        </w:rPr>
      </w:pPr>
      <w:r>
        <w:rPr>
          <w:rStyle w:val="C11"/>
          <w:rtl w:val="0"/>
        </w:rPr>
        <w:t>a) Zkontrolovat stav a nastavení lisovacího zařízení</w:t>
      </w:r>
    </w:p>
    <w:p>
      <w:pPr>
        <w:pStyle w:val="P28"/>
        <w:framePr w:w="3921" w:h="376" w:hRule="exact" w:wrap="none" w:vAnchor="page" w:hAnchor="margin" w:x="6800" w:y="10261"/>
        <w:rPr>
          <w:rStyle w:val="C3"/>
          <w:rtl w:val="0"/>
        </w:rPr>
      </w:pPr>
    </w:p>
    <w:p>
      <w:pPr>
        <w:pStyle w:val="P29"/>
        <w:framePr w:w="3839" w:h="249" w:hRule="exact" w:wrap="none" w:vAnchor="page" w:hAnchor="margin" w:x="6856" w:y="10317"/>
        <w:rPr>
          <w:rStyle w:val="C21"/>
          <w:rtl w:val="0"/>
        </w:rPr>
      </w:pPr>
      <w:r>
        <w:rPr>
          <w:rStyle w:val="C21"/>
          <w:rtl w:val="0"/>
        </w:rPr>
        <w:t>Praktické předvedení, 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Načerpat ovocnou drť do lisovacího zařízení</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013"/>
        <w:rPr>
          <w:rStyle w:val="C3"/>
          <w:rtl w:val="0"/>
        </w:rPr>
      </w:pPr>
    </w:p>
    <w:p>
      <w:pPr>
        <w:pStyle w:val="P13"/>
        <w:framePr w:w="6658" w:h="249" w:hRule="exact" w:wrap="none" w:vAnchor="page" w:hAnchor="margin" w:x="71" w:y="11069"/>
        <w:rPr>
          <w:rStyle w:val="C11"/>
          <w:rtl w:val="0"/>
        </w:rPr>
      </w:pPr>
      <w:r>
        <w:rPr>
          <w:rStyle w:val="C11"/>
          <w:rtl w:val="0"/>
        </w:rPr>
        <w:t>c) Spustit lisovací zařízení</w:t>
      </w:r>
    </w:p>
    <w:p>
      <w:pPr>
        <w:pStyle w:val="P28"/>
        <w:framePr w:w="3921" w:h="376" w:hRule="exact" w:wrap="none" w:vAnchor="page" w:hAnchor="margin" w:x="6800" w:y="11013"/>
        <w:rPr>
          <w:rStyle w:val="C3"/>
          <w:rtl w:val="0"/>
        </w:rPr>
      </w:pPr>
    </w:p>
    <w:p>
      <w:pPr>
        <w:pStyle w:val="P29"/>
        <w:framePr w:w="3839" w:h="249"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 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Odebrat vzorky vylisované ovocné šťávy pro laboratorní analýzu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f) Vyprázdnit lisovací zařízení</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Průběžná sanitace a údržba lisovacího zařízení ovoce</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Vymýt lisovací zařízení a odčerpat výplachovou vodu</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Praktické předvedení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Zkontrolovat stav filtračních hadic, případně provést jejich výměnu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ústní ověření</w:t>
      </w:r>
    </w:p>
    <w:p>
      <w:pPr>
        <w:pStyle w:val="P32"/>
        <w:framePr w:w="10710" w:h="248" w:hRule="exact" w:wrap="none" w:vAnchor="page" w:hAnchor="margin" w:x="28" w:y="14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lisovacího zařízení ovoce, 2.5.2026 1:24:56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do evidence časového intervalu lisovacího 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požadované údaje do evidence množství vylisované šťávy (za každý lisovací cyklus)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požadované údaje do evidence vysypávání výlisků po skončení lisovacího cyklu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607" w:hRule="exact" w:wrap="none" w:vAnchor="page" w:hAnchor="margin" w:x="45" w:y="9923"/>
        <w:rPr>
          <w:rStyle w:val="C3"/>
          <w:rtl w:val="0"/>
        </w:rPr>
      </w:pPr>
    </w:p>
    <w:p>
      <w:pPr>
        <w:pStyle w:val="P13"/>
        <w:framePr w:w="6658" w:h="480" w:hRule="exact" w:wrap="none" w:vAnchor="page" w:hAnchor="margin" w:x="71" w:y="9979"/>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923"/>
        <w:rPr>
          <w:rStyle w:val="C3"/>
          <w:rtl w:val="0"/>
        </w:rPr>
      </w:pPr>
    </w:p>
    <w:p>
      <w:pPr>
        <w:pStyle w:val="P29"/>
        <w:framePr w:w="3839" w:h="480"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530"/>
        <w:rPr>
          <w:rStyle w:val="C3"/>
          <w:rtl w:val="0"/>
        </w:rPr>
      </w:pPr>
    </w:p>
    <w:p>
      <w:pPr>
        <w:pStyle w:val="P17"/>
        <w:framePr w:w="6658" w:h="249" w:hRule="exact" w:wrap="none" w:vAnchor="page" w:hAnchor="margin" w:x="71" w:y="10586"/>
        <w:rPr>
          <w:rStyle w:val="C13"/>
          <w:rtl w:val="0"/>
        </w:rPr>
      </w:pPr>
      <w:r>
        <w:rPr>
          <w:rStyle w:val="C13"/>
          <w:rtl w:val="0"/>
        </w:rPr>
        <w:t>b) Používat pracovní oděv a ochranné pomůcky</w:t>
      </w:r>
    </w:p>
    <w:p>
      <w:pPr>
        <w:pStyle w:val="P30"/>
        <w:framePr w:w="3921" w:h="376" w:hRule="exact" w:wrap="none" w:vAnchor="page" w:hAnchor="margin" w:x="6800" w:y="10530"/>
        <w:rPr>
          <w:rStyle w:val="C3"/>
          <w:rtl w:val="0"/>
        </w:rPr>
      </w:pPr>
    </w:p>
    <w:p>
      <w:pPr>
        <w:pStyle w:val="P31"/>
        <w:framePr w:w="3839" w:h="249" w:hRule="exact" w:wrap="none" w:vAnchor="page" w:hAnchor="margin" w:x="6856" w:y="1058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831" w:hRule="exact" w:wrap="none" w:vAnchor="page" w:hAnchor="margin" w:x="45" w:y="11513"/>
        <w:rPr>
          <w:rStyle w:val="C3"/>
          <w:rtl w:val="0"/>
        </w:rPr>
      </w:pPr>
    </w:p>
    <w:p>
      <w:pPr>
        <w:pStyle w:val="P17"/>
        <w:framePr w:w="6658" w:h="704" w:hRule="exact" w:wrap="none" w:vAnchor="page" w:hAnchor="margin" w:x="71" w:y="11569"/>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1513"/>
        <w:rPr>
          <w:rStyle w:val="C3"/>
          <w:rtl w:val="0"/>
        </w:rPr>
      </w:pPr>
    </w:p>
    <w:p>
      <w:pPr>
        <w:pStyle w:val="P31"/>
        <w:framePr w:w="3839" w:h="704" w:hRule="exact" w:wrap="none" w:vAnchor="page" w:hAnchor="margin" w:x="6856" w:y="11569"/>
        <w:rPr>
          <w:rStyle w:val="C22"/>
          <w:rtl w:val="0"/>
        </w:rPr>
      </w:pPr>
      <w:r>
        <w:rPr>
          <w:rStyle w:val="C22"/>
          <w:rtl w:val="0"/>
        </w:rPr>
        <w:t>Praktické předvedení, 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2.5.2026 1:24:56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lisovacího zařízení ovoce, 2.5.2026 1:24:56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Ovoce určené pro průmyslové zpracování</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lisovny ovoce</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lisovacího zařízení ovoce, 2.5.2026 1:24:56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2.5.2026 1:24:56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2.5.2026 1:24:56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F98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