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13A71" Type="http://schemas.openxmlformats.org/officeDocument/2006/relationships/officeDocument" Target="/word/document.xml" /><Relationship Id="coreR10313A71" Type="http://schemas.openxmlformats.org/package/2006/relationships/metadata/core-properties" Target="/docProps/core.xml" /><Relationship Id="customR10313A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věžové sušárny mléka a odparky (kód: 29-054-M)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věžové sušárny mléka a odparky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sušených a zahuštěných mlék a sušené syrovátky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zahušťování, sušení mléka nebo směsí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sušeného a kondenzovaného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zahušťování a sušení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sušárenském provozu při zahušťování nebo sušení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sušených nebo zahuštěných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zahušťování a sušení mléka nebo sušených mléčných směsí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na sušárně mléka; bezpečné používání čisticích prostředků a jiných chemikálií.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4.11.2026 9:49:50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https://www.nsp.cz/jednotka-prace/operator-vezove-susarny-m#zdravotni-zpusobilost).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sušených a zahuštěných mlék nebo směsí na mlékárenské výrobky.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 na sušárně mléka; bezpečné používání čisticích prostředků a jiných chemikálií“, uchazeč předvede na sobě, jak se ošetří v případě zásahu čisticími prostředky.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kvalita vyráběných produktů.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4.11.2026 9:49:50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věžové sušárny mléka a odparky, 4.11.2026 9:49:50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