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27DE1F" Type="http://schemas.openxmlformats.org/officeDocument/2006/relationships/officeDocument" Target="/word/document.xml" /><Relationship Id="coreR4D27DE1F" Type="http://schemas.openxmlformats.org/package/2006/relationships/metadata/core-properties" Target="/docProps/core.xml" /><Relationship Id="customR4D27DE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věžové sušárny mléka a odparky (kód: 29-054-M)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věžové sušárny mléka a odparky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sušených a zahuštěných mlék a sušené syrovátky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zahušťování, sušení mléka nebo směsí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sušeného a kondenzovaného mléka a smyslové posuzování jejich jakosti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zahušťování a sušení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sušárenském provozu při zahušťování nebo sušení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sušených nebo zahuštěných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zahušťování a sušení mléka nebo sušených mléčných směsí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na sušárně mléka; bezpečné používání čisticích prostředků a jiných chemikálií.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12.09.2023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věžové sušárny mléka a odparky, 4.11.2026 8:30:37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sušených a zahuštěných mlék nebo směsí na mlékárenské výrobky.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„Dodržování bezpečnostních předpisů a zásad bezpečnosti potravin na sušárně mléka; bezpečné používání čisticích prostředků a jiných chemikálií“, uchazeč předvede na sobě, jak se ošetří v případě zásahu čisticími prostředky.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kvalita vyráběných produktů.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věžové sušárny mléka a odparky, 4.11.2026 8:30:37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věžové sušárny mléka a odparky, 4.11.2026 8:30:37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