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89DA5A" Type="http://schemas.openxmlformats.org/officeDocument/2006/relationships/officeDocument" Target="/word/document.xml" /><Relationship Id="coreR5089DA5A" Type="http://schemas.openxmlformats.org/package/2006/relationships/metadata/core-properties" Target="/docProps/core.xml" /><Relationship Id="customR5089DA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soloven sýrů (kód: 29-053-M)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soloven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strojů a zařízení na solení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pro laboratorní kontrolu při solení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vhodnosti sýrů k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používané soli k solení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soli pro solení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solovně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v solovně sýrárenského provozu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Operátor soloven sýrů, 18.6.2026 18:52:38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strojů a zařízení na solení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a vysvětlit princip práce s trojcestným ventilem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a vysvětlit princip fungování propojovací desky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fungování křemelinového filtru, předvést výměnu křemeliny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Předvést přípravu solného roztoku (rozpuštění NaCl, tepelné ošetření)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Předvést manipulaci se sýry v paletách – vkládání do solné lázně a vyjímání z lázně</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Vysvětlit princip fungování, předvést seřízení zařízení na suché solení sýrů</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 a 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Odběr vzorků pro laboratorní kontrolu při solení sýrů</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Odebrat vzorek sýru k analytické laboratorní kontrole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Odebrat vzorek sýru k mikrobiologické laboratorní kontrole, dbát na hygienu odběru</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Vysvětlit průběh teplotní a kyselostní křivky u předloženého vzorku sýru s důrazem na vliv teploty v čase podle technologického postupu</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Provést základní provozní měření solanky (teplota, hustota, pH)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e) Provést operativní kontrolu dávky soli v sýru při solení na sucho (vážením)</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Posuzování vhodnosti sýrů k solení</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a) Vysvětlit kritéria, která musí splňovat sýr před solením (s pomocí provozních a laboratorních záznamů)</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Změřit pH sýrů a posoudit vhodnost sýrů k solení</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32"/>
        <w:framePr w:w="10710" w:h="248" w:hRule="exact" w:wrap="none" w:vAnchor="page" w:hAnchor="margin" w:x="28" w:y="12183"/>
        <w:rPr>
          <w:rStyle w:val="C23"/>
          <w:rtl w:val="0"/>
        </w:rPr>
      </w:pPr>
      <w:r>
        <w:rPr>
          <w:rStyle w:val="C23"/>
          <w:rtl w:val="0"/>
        </w:rPr>
        <w:t>Je třeba splnit obě kritéria.</w:t>
      </w:r>
    </w:p>
    <w:p>
      <w:pPr>
        <w:pStyle w:val="P23"/>
        <w:framePr w:w="10710" w:h="340" w:hRule="exact" w:wrap="none" w:vAnchor="page" w:hAnchor="margin" w:x="28" w:y="12619"/>
        <w:rPr>
          <w:rStyle w:val="C18"/>
          <w:rtl w:val="0"/>
        </w:rPr>
      </w:pPr>
      <w:r>
        <w:rPr>
          <w:rStyle w:val="C18"/>
          <w:rtl w:val="0"/>
        </w:rPr>
        <w:t>Posuzování jakosti používané soli k solení sýrů</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Na základě technické specifikace posoudit organoleptickou kvalitu NaCl</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607" w:hRule="exact" w:wrap="none" w:vAnchor="page" w:hAnchor="margin" w:x="45" w:y="13811"/>
        <w:rPr>
          <w:rStyle w:val="C3"/>
          <w:rtl w:val="0"/>
        </w:rPr>
      </w:pPr>
    </w:p>
    <w:p>
      <w:pPr>
        <w:pStyle w:val="P17"/>
        <w:framePr w:w="6658" w:h="480" w:hRule="exact" w:wrap="none" w:vAnchor="page" w:hAnchor="margin" w:x="71" w:y="13867"/>
        <w:rPr>
          <w:rStyle w:val="C13"/>
          <w:rtl w:val="0"/>
        </w:rPr>
      </w:pPr>
      <w:r>
        <w:rPr>
          <w:rStyle w:val="C13"/>
          <w:rtl w:val="0"/>
        </w:rPr>
        <w:t>b) Posoudit sypkost soli (v zařízení na suché solení) nebo její rozpustnost (v případě solanky)</w:t>
      </w:r>
    </w:p>
    <w:p>
      <w:pPr>
        <w:pStyle w:val="P30"/>
        <w:framePr w:w="3921" w:h="607" w:hRule="exact" w:wrap="none" w:vAnchor="page" w:hAnchor="margin" w:x="6800" w:y="13811"/>
        <w:rPr>
          <w:rStyle w:val="C3"/>
          <w:rtl w:val="0"/>
        </w:rPr>
      </w:pPr>
    </w:p>
    <w:p>
      <w:pPr>
        <w:pStyle w:val="P31"/>
        <w:framePr w:w="3839" w:h="480" w:hRule="exact" w:wrap="none" w:vAnchor="page" w:hAnchor="margin" w:x="6856" w:y="13867"/>
        <w:rPr>
          <w:rStyle w:val="C22"/>
          <w:rtl w:val="0"/>
        </w:rPr>
      </w:pPr>
      <w:r>
        <w:rPr>
          <w:rStyle w:val="C22"/>
          <w:rtl w:val="0"/>
        </w:rPr>
        <w:t>Praktické předvedení a ústní ověření</w:t>
      </w:r>
    </w:p>
    <w:p>
      <w:pPr>
        <w:pStyle w:val="P32"/>
        <w:framePr w:w="10710" w:h="248" w:hRule="exact" w:wrap="none" w:vAnchor="page" w:hAnchor="margin" w:x="28" w:y="145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soloven sýrů, 18.6.2026 18:52:38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soli pro solení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podmínky pro uchovávání soli v provozním skladu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podmínky v provozním skladu (změřit teplotu a vlhkost) a posoudit vhodnost ke skladování soli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sanitačních postupů, provádění hygienicko-sanitační činnosti v solovně sýrů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sanitačních řádů v provozu solovny sýrů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postup mytí a dezinfekce rukou, sanitace pracovní obuvi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Dodržování bezpečnostních předpisů a zásad bezpečnosti potravin; bezpečné používání čisticích prostředků a jiných chemikálií v solovně sýrárenského provozu</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při práci zásady bezpečnosti potravin, BOZP a PO</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Používat předepsaný pracovní oděv a ochranné pomůcky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Rozlišit specifická bezpečnostní rizika související se strojním vybavením a s výkonem pracovních činností při solení sýrů</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Předvést bezpečnou práci s používanými chemikáliemi (kyselina, louh) a čisticími a dezinfekčními prostředky</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32"/>
        <w:framePr w:w="10710" w:h="248" w:hRule="exact" w:wrap="none" w:vAnchor="page" w:hAnchor="margin" w:x="28" w:y="10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soloven sýrů, 18.6.2026 18:52:38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při solení sýrů.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soloven sýrů, 18.6.2026 18:52:39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a střední vzdělání s maturitní zkouškou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719"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solovny s odpovídajícím technologickým zařízením a přísun potřebné energie odpovídající bezpečnostním a hygienickým předpisům</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Vylisované sýry určené k solení (druh sýru podle typu sýrárny)</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soloven sýrů, 18.6.2026 18:52:39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soloven sýrů, 18.6.2026 18:52:39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soloven sýrů, 18.6.2026 18:52:39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8FC58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