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3A6B0D" Type="http://schemas.openxmlformats.org/officeDocument/2006/relationships/officeDocument" Target="/word/document.xml" /><Relationship Id="coreR163A6B0D" Type="http://schemas.openxmlformats.org/package/2006/relationships/metadata/core-properties" Target="/docProps/core.xml" /><Relationship Id="customR163A6B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pasterační stanice (kód: 29-051-M)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mléka a smetany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odstřeďování a pasteraci mléka a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v průběhu pasterace a při standardizaci mléka a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základním tepelném ošetření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na pasterační stanici v mlékárně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na pasterační stanici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3.11.2026 18:22:47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tepelnému ošetření syrového kravského mléka a smetany určené pro další mlékárenské – sýrařské zpracování.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"Obsluha strojů a zařízení pro odstřeďování a pasteraci mléka a smetany" kritéria c) si zkoušející připraví úlohu pro výpočet standardizace mléka.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g) v rámci kompetence „Dodržování bezpečnostních předpisů a zásad bezpečnosti potravin, bezpečné používání čisticích prostředků a jiných chemikálií na pasterační stanici“, uchazeč předvede na sobě, jak se ošetří v případě zásahu čisticími prostředky.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3.11.2026 18:22:47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3.11.2026 18:22:47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