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89BCD7" Type="http://schemas.openxmlformats.org/officeDocument/2006/relationships/officeDocument" Target="/word/document.xml" /><Relationship Id="coreR2689BCD7" Type="http://schemas.openxmlformats.org/package/2006/relationships/metadata/core-properties" Target="/docProps/core.xml" /><Relationship Id="customR2689BC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Údržbář/údržbářka veřejné zeleně (kód: 41-033-E)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Údržba veřejné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veřejné zeleně, 11.9.2026 21:04:54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Zahradnické práce (kód: 41-52-E/01)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26.5.2011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Pracovník/pracovnice v produkčním zahradnictví (kód: 41-004-E)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Údržbář/údržbářka veřejné zeleně (kód: 41-033-E)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Vazač/vazačka květin (kód: 41-032-E)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26.5.2011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Zahradnické práce (kód: 41-99-E/23)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26.5.2011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Pracovník/pracovnice v produkčním zahradnictví (kód: 41-004-E)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Údržbář/údržbářka veřejné zeleně (kód: 41-033-E)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Vazač/vazačka květin (kód: 41-032-E)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Údržba veřejné zeleně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Zemědělský a zahradnický dělník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veřejné zeleně, 11.9.2026 21:04:54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