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79B65A" Type="http://schemas.openxmlformats.org/officeDocument/2006/relationships/officeDocument" Target="/word/document.xml" /><Relationship Id="coreR7F79B65A" Type="http://schemas.openxmlformats.org/package/2006/relationships/metadata/core-properties" Target="/docProps/core.xml" /><Relationship Id="customR7F79B65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Údržba veřejné zeleně (kód: 41-033-E)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Údržba veřejné zeleně</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Zakládání a udržování zeleně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okrasných dřevin a květin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Zakládání a ošetřování trávníků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7"/>
        <w:framePr w:w="8788" w:h="340" w:hRule="exact" w:wrap="none" w:vAnchor="page" w:hAnchor="margin" w:x="28" w:y="6975"/>
        <w:rPr>
          <w:rStyle w:val="C8"/>
          <w:rtl w:val="0"/>
        </w:rPr>
      </w:pPr>
      <w:r>
        <w:rPr>
          <w:rStyle w:val="C8"/>
          <w:rtl w:val="0"/>
        </w:rPr>
        <w:t>Platnost standardu</w:t>
      </w:r>
    </w:p>
    <w:p>
      <w:pPr>
        <w:pStyle w:val="P20"/>
        <w:framePr w:w="4283" w:h="248" w:hRule="exact" w:wrap="none" w:vAnchor="page" w:hAnchor="margin" w:x="28" w:y="7315"/>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Údržba veřejné zeleně, 11.9.2026 20:29:59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Zakládání a udržování zeleně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nejvýznamnější stavební materiály používané v sadovnických úpravách</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druhy cest a provést jejich údržbu</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 a praktické předvedení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Samostatně provést odpovídající závlahu stanovené části sadovnické úpravy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Charakterizovat jednotlivé možnosti zpracování půdy při zakládání zeleně</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Ošetřování okrasných dřevin a květin</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376" w:hRule="exact" w:wrap="none" w:vAnchor="page" w:hAnchor="margin" w:x="45" w:y="6858"/>
        <w:rPr>
          <w:rStyle w:val="C3"/>
          <w:rtl w:val="0"/>
        </w:rPr>
      </w:pPr>
    </w:p>
    <w:p>
      <w:pPr>
        <w:pStyle w:val="P13"/>
        <w:framePr w:w="6658" w:h="249" w:hRule="exact" w:wrap="none" w:vAnchor="page" w:hAnchor="margin" w:x="71" w:y="6914"/>
        <w:rPr>
          <w:rStyle w:val="C11"/>
          <w:rtl w:val="0"/>
        </w:rPr>
      </w:pPr>
      <w:r>
        <w:rPr>
          <w:rStyle w:val="C11"/>
          <w:rtl w:val="0"/>
        </w:rPr>
        <w:t>a) Vysadit okrasné dřeviny a ošetřit je po výsadbě</w:t>
      </w:r>
    </w:p>
    <w:p>
      <w:pPr>
        <w:pStyle w:val="P28"/>
        <w:framePr w:w="3921" w:h="376" w:hRule="exact" w:wrap="none" w:vAnchor="page" w:hAnchor="margin" w:x="6800" w:y="6858"/>
        <w:rPr>
          <w:rStyle w:val="C3"/>
          <w:rtl w:val="0"/>
        </w:rPr>
      </w:pPr>
    </w:p>
    <w:p>
      <w:pPr>
        <w:pStyle w:val="P29"/>
        <w:framePr w:w="3839" w:h="249" w:hRule="exact" w:wrap="none" w:vAnchor="page" w:hAnchor="margin" w:x="6856" w:y="6914"/>
        <w:rPr>
          <w:rStyle w:val="C21"/>
          <w:rtl w:val="0"/>
        </w:rPr>
      </w:pPr>
      <w:r>
        <w:rPr>
          <w:rStyle w:val="C21"/>
          <w:rtl w:val="0"/>
        </w:rPr>
        <w:t>Praktické předvedení</w:t>
      </w:r>
    </w:p>
    <w:p>
      <w:pPr>
        <w:pStyle w:val="P16"/>
        <w:framePr w:w="6710" w:h="376" w:hRule="exact" w:wrap="none" w:vAnchor="page" w:hAnchor="margin" w:x="45" w:y="7234"/>
        <w:rPr>
          <w:rStyle w:val="C3"/>
          <w:rtl w:val="0"/>
        </w:rPr>
      </w:pPr>
    </w:p>
    <w:p>
      <w:pPr>
        <w:pStyle w:val="P17"/>
        <w:framePr w:w="6658" w:h="249" w:hRule="exact" w:wrap="none" w:vAnchor="page" w:hAnchor="margin" w:x="71" w:y="7290"/>
        <w:rPr>
          <w:rStyle w:val="C13"/>
          <w:rtl w:val="0"/>
        </w:rPr>
      </w:pPr>
      <w:r>
        <w:rPr>
          <w:rStyle w:val="C13"/>
          <w:rtl w:val="0"/>
        </w:rPr>
        <w:t>b) Vysadit květiny a ošetřit je po výsadbě</w:t>
      </w:r>
    </w:p>
    <w:p>
      <w:pPr>
        <w:pStyle w:val="P30"/>
        <w:framePr w:w="3921" w:h="376" w:hRule="exact" w:wrap="none" w:vAnchor="page" w:hAnchor="margin" w:x="6800" w:y="7234"/>
        <w:rPr>
          <w:rStyle w:val="C3"/>
          <w:rtl w:val="0"/>
        </w:rPr>
      </w:pPr>
    </w:p>
    <w:p>
      <w:pPr>
        <w:pStyle w:val="P31"/>
        <w:framePr w:w="3839" w:h="249" w:hRule="exact" w:wrap="none" w:vAnchor="page" w:hAnchor="margin" w:x="6856" w:y="7290"/>
        <w:rPr>
          <w:rStyle w:val="C22"/>
          <w:rtl w:val="0"/>
        </w:rPr>
      </w:pPr>
      <w:r>
        <w:rPr>
          <w:rStyle w:val="C22"/>
          <w:rtl w:val="0"/>
        </w:rPr>
        <w:t>Praktické předvedení</w:t>
      </w:r>
    </w:p>
    <w:p>
      <w:pPr>
        <w:pStyle w:val="P12"/>
        <w:framePr w:w="6710" w:h="376" w:hRule="exact" w:wrap="none" w:vAnchor="page" w:hAnchor="margin" w:x="45" w:y="7610"/>
        <w:rPr>
          <w:rStyle w:val="C3"/>
          <w:rtl w:val="0"/>
        </w:rPr>
      </w:pPr>
    </w:p>
    <w:p>
      <w:pPr>
        <w:pStyle w:val="P13"/>
        <w:framePr w:w="6658" w:h="249" w:hRule="exact" w:wrap="none" w:vAnchor="page" w:hAnchor="margin" w:x="71" w:y="7666"/>
        <w:rPr>
          <w:rStyle w:val="C11"/>
          <w:rtl w:val="0"/>
        </w:rPr>
      </w:pPr>
      <w:r>
        <w:rPr>
          <w:rStyle w:val="C11"/>
          <w:rtl w:val="0"/>
        </w:rPr>
        <w:t>c) Ošetřit okrasné dřeviny na trvalém stanovišti a zdůvodnit provedené úkony</w:t>
      </w:r>
    </w:p>
    <w:p>
      <w:pPr>
        <w:pStyle w:val="P28"/>
        <w:framePr w:w="3921" w:h="376" w:hRule="exact" w:wrap="none" w:vAnchor="page" w:hAnchor="margin" w:x="6800" w:y="7610"/>
        <w:rPr>
          <w:rStyle w:val="C3"/>
          <w:rtl w:val="0"/>
        </w:rPr>
      </w:pPr>
    </w:p>
    <w:p>
      <w:pPr>
        <w:pStyle w:val="P29"/>
        <w:framePr w:w="3839" w:h="249" w:hRule="exact" w:wrap="none" w:vAnchor="page" w:hAnchor="margin" w:x="6856" w:y="7666"/>
        <w:rPr>
          <w:rStyle w:val="C21"/>
          <w:rtl w:val="0"/>
        </w:rPr>
      </w:pPr>
      <w:r>
        <w:rPr>
          <w:rStyle w:val="C21"/>
          <w:rtl w:val="0"/>
        </w:rPr>
        <w:t>Praktické předvedení a ústní ověření</w:t>
      </w:r>
    </w:p>
    <w:p>
      <w:pPr>
        <w:pStyle w:val="P16"/>
        <w:framePr w:w="6710" w:h="376" w:hRule="exact" w:wrap="none" w:vAnchor="page" w:hAnchor="margin" w:x="45" w:y="7987"/>
        <w:rPr>
          <w:rStyle w:val="C3"/>
          <w:rtl w:val="0"/>
        </w:rPr>
      </w:pPr>
    </w:p>
    <w:p>
      <w:pPr>
        <w:pStyle w:val="P17"/>
        <w:framePr w:w="6658" w:h="249" w:hRule="exact" w:wrap="none" w:vAnchor="page" w:hAnchor="margin" w:x="71" w:y="8043"/>
        <w:rPr>
          <w:rStyle w:val="C13"/>
          <w:rtl w:val="0"/>
        </w:rPr>
      </w:pPr>
      <w:r>
        <w:rPr>
          <w:rStyle w:val="C13"/>
          <w:rtl w:val="0"/>
        </w:rPr>
        <w:t>d) Provést údržbu květinového záhonu</w:t>
      </w:r>
    </w:p>
    <w:p>
      <w:pPr>
        <w:pStyle w:val="P30"/>
        <w:framePr w:w="3921" w:h="376" w:hRule="exact" w:wrap="none" w:vAnchor="page" w:hAnchor="margin" w:x="6800" w:y="7987"/>
        <w:rPr>
          <w:rStyle w:val="C3"/>
          <w:rtl w:val="0"/>
        </w:rPr>
      </w:pPr>
    </w:p>
    <w:p>
      <w:pPr>
        <w:pStyle w:val="P31"/>
        <w:framePr w:w="3839" w:h="249" w:hRule="exact" w:wrap="none" w:vAnchor="page" w:hAnchor="margin" w:x="6856" w:y="8043"/>
        <w:rPr>
          <w:rStyle w:val="C22"/>
          <w:rtl w:val="0"/>
        </w:rPr>
      </w:pPr>
      <w:r>
        <w:rPr>
          <w:rStyle w:val="C22"/>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Zakládání a ošetřování trávníků</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obnovu trávníků a uvést náhradní rostliny za trávníky</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376" w:hRule="exact" w:wrap="none" w:vAnchor="page" w:hAnchor="margin" w:x="45" w:y="10104"/>
        <w:rPr>
          <w:rStyle w:val="C3"/>
          <w:rtl w:val="0"/>
        </w:rPr>
      </w:pPr>
    </w:p>
    <w:p>
      <w:pPr>
        <w:pStyle w:val="P17"/>
        <w:framePr w:w="6658" w:h="249" w:hRule="exact" w:wrap="none" w:vAnchor="page" w:hAnchor="margin" w:x="71" w:y="10160"/>
        <w:rPr>
          <w:rStyle w:val="C13"/>
          <w:rtl w:val="0"/>
        </w:rPr>
      </w:pPr>
      <w:r>
        <w:rPr>
          <w:rStyle w:val="C13"/>
          <w:rtl w:val="0"/>
        </w:rPr>
        <w:t>b) Provést založení trávníků výsevem</w:t>
      </w:r>
    </w:p>
    <w:p>
      <w:pPr>
        <w:pStyle w:val="P30"/>
        <w:framePr w:w="3921" w:h="376" w:hRule="exact" w:wrap="none" w:vAnchor="page" w:hAnchor="margin" w:x="6800" w:y="10104"/>
        <w:rPr>
          <w:rStyle w:val="C3"/>
          <w:rtl w:val="0"/>
        </w:rPr>
      </w:pPr>
    </w:p>
    <w:p>
      <w:pPr>
        <w:pStyle w:val="P31"/>
        <w:framePr w:w="3839" w:h="249"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480"/>
        <w:rPr>
          <w:rStyle w:val="C3"/>
          <w:rtl w:val="0"/>
        </w:rPr>
      </w:pPr>
    </w:p>
    <w:p>
      <w:pPr>
        <w:pStyle w:val="P13"/>
        <w:framePr w:w="6658" w:h="249" w:hRule="exact" w:wrap="none" w:vAnchor="page" w:hAnchor="margin" w:x="71" w:y="10536"/>
        <w:rPr>
          <w:rStyle w:val="C11"/>
          <w:rtl w:val="0"/>
        </w:rPr>
      </w:pPr>
      <w:r>
        <w:rPr>
          <w:rStyle w:val="C11"/>
          <w:rtl w:val="0"/>
        </w:rPr>
        <w:t>c) Provést ošetření trávníků podle stavu vegetace a ošetření zdůvodnit</w:t>
      </w:r>
    </w:p>
    <w:p>
      <w:pPr>
        <w:pStyle w:val="P28"/>
        <w:framePr w:w="3921" w:h="376" w:hRule="exact" w:wrap="none" w:vAnchor="page" w:hAnchor="margin" w:x="6800" w:y="10480"/>
        <w:rPr>
          <w:rStyle w:val="C3"/>
          <w:rtl w:val="0"/>
        </w:rPr>
      </w:pPr>
    </w:p>
    <w:p>
      <w:pPr>
        <w:pStyle w:val="P29"/>
        <w:framePr w:w="3839" w:h="249" w:hRule="exact" w:wrap="none" w:vAnchor="page" w:hAnchor="margin" w:x="6856" w:y="10536"/>
        <w:rPr>
          <w:rStyle w:val="C21"/>
          <w:rtl w:val="0"/>
        </w:rPr>
      </w:pPr>
      <w:r>
        <w:rPr>
          <w:rStyle w:val="C21"/>
          <w:rtl w:val="0"/>
        </w:rPr>
        <w:t>Praktické předvedení a ústní ověření</w:t>
      </w:r>
    </w:p>
    <w:p>
      <w:pPr>
        <w:pStyle w:val="P32"/>
        <w:framePr w:w="10710" w:h="248" w:hRule="exact" w:wrap="none" w:vAnchor="page" w:hAnchor="margin" w:x="28" w:y="109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Údržba veřejné zeleně, 11.9.2026 20:29:59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36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zemědělství. Je třeba, podle stavu počasí a vývoje rostlin, kumulovat vše tak, aby jednotlivé kompetence mohly být ověřeny v období březen až listopad. Při ověřování kompetencí formou praktického předvedení je třeba přihlížet především k bezpečnému provádění všech úkonů a ke kvalitě výsledné práce. Je třeba při používání hnojiv a jiných chemických či biologických ochranných prostředků pracovat v souladu se zásadami ochrany životního prostředí a BOZP.</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udržování zeleně</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b) připraven úsek komunikace, zpevněné plochy, chodníku o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 xml:space="preserve">2 </w:t>
      </w:r>
      <w:r>
        <w:rPr>
          <w:rFonts w:ascii="Arial" w:cs="Arial" w:hAnsi="Arial" w:eastAsia="Arial"/>
          <w:b w:val="0"/>
          <w:i w:val="0"/>
          <w:caps w:val="0"/>
          <w:strike w:val="0"/>
          <w:noProof w:val="0"/>
          <w:vanish w:val="0"/>
          <w:color w:val="auto"/>
          <w:sz w:val="20"/>
          <w:u w:val="none"/>
          <w:shd w:val="clear" w:color="auto" w:fill="auto"/>
          <w:vertAlign w:val="baseline"/>
          <w:lang/>
        </w:rPr>
        <w:t>pro každého uchazeče. Údržbou se rozumí vyčištění, odplevelení, vymezení okrajů, uhrabání, doplnění krytu komunikace dle povrchu. Pro ověření kritérií a) a d), bude uchazeči poskytnut čas v rozsahu 15 minut na přípravu k ústnímu přezkoušení. Kritérium c) bude ověřeno zadáním plochy minimálně 8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pro provedení závlahy hadicí. Cílem je rovnoměrně a dostatečně zavlažená plocha.</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kompetence </w:t>
      </w:r>
      <w:r>
        <w:rPr>
          <w:rFonts w:ascii="Arial" w:cs="Arial" w:hAnsi="Arial" w:eastAsia="Arial"/>
          <w:b w:val="1"/>
          <w:i w:val="0"/>
          <w:caps w:val="0"/>
          <w:strike w:val="0"/>
          <w:noProof w:val="0"/>
          <w:vanish w:val="0"/>
          <w:color w:val="auto"/>
          <w:sz w:val="20"/>
          <w:u w:val="none"/>
          <w:shd w:val="clear" w:color="auto" w:fill="auto"/>
          <w:vertAlign w:val="baseline"/>
          <w:lang/>
        </w:rPr>
        <w:t>Ošetřování okrasných dřevin a květin</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vysadí každý z uchazečů minimálně 10 ks listnatých keřů (s balem nebo bez balu) nebo 10 jehličnatých keřů. Může být použita výsadba do záhonu, který si uchazeč pro daný počet dřevin sám připraví, dřeviny mohou být vysázeny i liniově do živého plotu. Ošetřením po výsadbě je myšlena především zálivka, řez (je-li nutný) a při výsadbě do záhonu mulčování drcenou borkou, úprava povrchu i okrajů vysázené plochy. Kritérium b) bude ověřeno výsadbou minimálně 20 ks květin ze skupin letniček, dvouletek nebo trvalek do záhonu, který si uchazeč sám připraví. Ošetřením po výsadbě je myšlena zálivka, úprava okrajů záhonu. U kritéria c) bude ošetření dřevin na trvalém stanovišti probíhat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xml:space="preserve"> souvislé plochy keřů nebo minimálně 10 m délky živého plotu. Konkrétně bude ověřován udržovací nebo tvarovací řez, odplevelení, vymezení okrajů plochy, doplnění mulče v případě, že se jedná o tento typ výsadeb, zálivka dle rozhodnutí uchazeče.</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d) bude ověřeno na ploše záhonu květin složeného z letniček, dvouletek nebo trvalek o výměře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Zakládání a ošetřování trávníků</w:t>
      </w:r>
      <w:r>
        <w:rPr>
          <w:rFonts w:ascii="Arial" w:cs="Arial" w:hAnsi="Arial" w:eastAsia="Arial"/>
          <w:b w:val="0"/>
          <w:i w:val="0"/>
          <w:caps w:val="0"/>
          <w:strike w:val="0"/>
          <w:noProof w:val="0"/>
          <w:vanish w:val="0"/>
          <w:color w:val="auto"/>
          <w:sz w:val="20"/>
          <w:u w:val="none"/>
          <w:shd w:val="clear" w:color="auto" w:fill="auto"/>
          <w:vertAlign w:val="baseline"/>
          <w:lang/>
        </w:rPr>
        <w:t>, u kritéria a) bude uchazeči poskytnut čas 15 minut na přípravu. Kritérium b) bude ověřeno na ploše minimálně 6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Uchazeč si plochu zpracuje ručním nářadím pro založení trávníku výsevem, provede výsev včetně následného ošetření. Hodnoceno bude především dodržení technologického postupu a kvalita práce. U kritéria c) provede uchazeč ošetření trávníku na ploše minimálně 10 m</w:t>
      </w:r>
      <w:r>
        <w:rPr>
          <w:rFonts w:ascii="Arial" w:cs="Arial" w:hAnsi="Arial" w:eastAsia="Arial"/>
          <w:b w:val="0"/>
          <w:i w:val="0"/>
          <w:caps w:val="0"/>
          <w:strike w:val="0"/>
          <w:noProof w:val="0"/>
          <w:vanish w:val="0"/>
          <w:color w:val="auto"/>
          <w:sz w:val="20"/>
          <w:u w:val="none"/>
          <w:shd w:val="clear" w:color="auto" w:fill="auto"/>
          <w:vertAlign w:val="superscript"/>
          <w:lang/>
        </w:rPr>
        <w:t>2</w:t>
      </w:r>
      <w:r>
        <w:rPr>
          <w:rFonts w:ascii="Arial" w:cs="Arial" w:hAnsi="Arial" w:eastAsia="Arial"/>
          <w:b w:val="0"/>
          <w:i w:val="0"/>
          <w:caps w:val="0"/>
          <w:strike w:val="0"/>
          <w:noProof w:val="0"/>
          <w:vanish w:val="0"/>
          <w:color w:val="auto"/>
          <w:sz w:val="20"/>
          <w:u w:val="none"/>
          <w:shd w:val="clear" w:color="auto" w:fill="auto"/>
          <w:vertAlign w:val="baseline"/>
          <w:lang/>
        </w:rPr>
        <w:t>. Konkrétně půjde o posečení trávníku, vyhrabání trávníku, případně vyfoukání listí a ústní doporučení uchazeče pro další pracovní operace – vertikutace, odplevelení, odstranění mechu, dosev apod.</w:t>
      </w:r>
    </w:p>
    <w:p>
      <w:pPr>
        <w:keepNext w:val="0"/>
        <w:keepLines w:val="0"/>
        <w:framePr w:w="10766" w:h="868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749"/>
        <w:rPr>
          <w:rStyle w:val="C3"/>
          <w:rtl w:val="0"/>
        </w:rPr>
      </w:pPr>
    </w:p>
    <w:p>
      <w:pPr>
        <w:pStyle w:val="P35"/>
        <w:framePr w:w="10710" w:h="340" w:hRule="exact" w:wrap="none" w:vAnchor="page" w:hAnchor="margin" w:x="28" w:y="11749"/>
        <w:rPr>
          <w:rStyle w:val="C25"/>
          <w:rtl w:val="0"/>
        </w:rPr>
      </w:pPr>
      <w:r>
        <w:rPr>
          <w:rStyle w:val="C25"/>
          <w:rtl w:val="0"/>
        </w:rPr>
        <w:t>Výsledné hodnocení</w:t>
      </w:r>
    </w:p>
    <w:p>
      <w:pPr>
        <w:keepNext w:val="0"/>
        <w:keepLines w:val="0"/>
        <w:framePr w:w="10766" w:h="1497" w:hRule="exact" w:wrap="none" w:vAnchor="page" w:hAnchor="margin" w:x="0" w:y="120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813"/>
        <w:rPr>
          <w:rStyle w:val="C3"/>
          <w:rtl w:val="0"/>
        </w:rPr>
      </w:pPr>
    </w:p>
    <w:p>
      <w:pPr>
        <w:pStyle w:val="P35"/>
        <w:framePr w:w="10710" w:h="340" w:hRule="exact" w:wrap="none" w:vAnchor="page" w:hAnchor="margin" w:x="28" w:y="13813"/>
        <w:rPr>
          <w:rStyle w:val="C25"/>
          <w:rtl w:val="0"/>
        </w:rPr>
      </w:pPr>
      <w:r>
        <w:rPr>
          <w:rStyle w:val="C25"/>
          <w:rtl w:val="0"/>
        </w:rPr>
        <w:t>Počet zkoušejících</w:t>
      </w:r>
    </w:p>
    <w:p>
      <w:pPr>
        <w:keepNext w:val="0"/>
        <w:keepLines w:val="0"/>
        <w:framePr w:w="10766" w:h="1036" w:hRule="exact" w:wrap="none" w:vAnchor="page" w:hAnchor="margin" w:x="0" w:y="141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Údržba veřejné zeleně, 11.9.2026 20:29:59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zahradník a střední vzdělání s maturitní zkouškou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zahradnictví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zahradnictví a alespoň 5 let odborné praxe v oblasti zahradnictví nebo ve funkci učitele odborného výcviku nebo praktického vyučování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zahradnictví a alespoň 5 let odborné praxe v oblasti zahradnictví nebo ve funkci učitele odborných předmětů nebo praktického vyučování nebo odborného výcviku v oboru vzdělání zaměřeném na zahradnictví.</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41-126-M Technik realizace a údržby zeleně + střední vzdělání s maturitní zkouškou a alespoň 5 let odborné praxe v oblasti zahradnictví.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Údržba veřejné zeleně, 11.9.2026 20:29:59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1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zpracování půdy - rýče, lopaty, motyky, hrábě kovové pro zpracování půdy, vidle, hrábě pro shrabání listí, krumpáče, sázecí lopatky, kypřičky, metly, košťata, konve</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Komunikace nebo zpevněné plochy s libovolným typem měkkého nebo tvrdého povrchu s výjimkou asfaltu nebo souvislého litého betonu, zpevněné plochy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Souvislé plochy keřů stáří minimálně 2 let po výsadbě případně živé ploty stejného stáří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Květinový(é) záhon(y) s minimální plochou 20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Sekačky trávníku, strunové sekačky, motorové žací lišty, fukary pro vyfoukání listí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Dřeviny v kontejnerech, dřeviny pěstované ve volné půdě, květiny pro výsadbu ve skupinách uvedených v Pokynech k realizaci zkoušky</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Travnaté plochy minimálně 2 roky po založení pro jejich ošetření</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Volné plochy na rovině pro založení trávníků minimálně 100 m</w:t>
      </w:r>
      <w:r>
        <w:rPr>
          <w:rFonts w:ascii="Arial" w:cs="Arial" w:hAnsi="Arial" w:eastAsia="Arial"/>
          <w:b w:val="0"/>
          <w:i w:val="0"/>
          <w:caps w:val="0"/>
          <w:strike w:val="0"/>
          <w:noProof w:val="0"/>
          <w:vanish w:val="0"/>
          <w:color w:val="auto"/>
          <w:sz w:val="20"/>
          <w:u w:val="none"/>
          <w:shd w:val="clear" w:color="auto" w:fill="auto"/>
          <w:vertAlign w:val="superscript"/>
          <w:lang/>
        </w:rPr>
        <w:t>2</w:t>
      </w:r>
    </w:p>
    <w:p>
      <w:pPr>
        <w:keepNext w:val="0"/>
        <w:keepLines w:val="1"/>
        <w:framePr w:w="10766" w:h="46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46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7396"/>
        <w:rPr>
          <w:rStyle w:val="C3"/>
          <w:rtl w:val="0"/>
        </w:rPr>
      </w:pPr>
    </w:p>
    <w:p>
      <w:pPr>
        <w:pStyle w:val="P35"/>
        <w:framePr w:w="10710" w:h="340" w:hRule="exact" w:wrap="none" w:vAnchor="page" w:hAnchor="margin" w:x="28" w:y="7396"/>
        <w:rPr>
          <w:rStyle w:val="C25"/>
          <w:rtl w:val="0"/>
        </w:rPr>
      </w:pPr>
      <w:r>
        <w:rPr>
          <w:rStyle w:val="C25"/>
          <w:rtl w:val="0"/>
        </w:rPr>
        <w:t>Doba přípravy na zkoušku</w:t>
      </w:r>
    </w:p>
    <w:p>
      <w:pPr>
        <w:keepNext w:val="0"/>
        <w:keepLines w:val="0"/>
        <w:framePr w:w="10766" w:h="806" w:hRule="exact" w:wrap="none" w:vAnchor="page" w:hAnchor="margin" w:x="0" w:y="773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8769"/>
        <w:rPr>
          <w:rStyle w:val="C3"/>
          <w:rtl w:val="0"/>
        </w:rPr>
      </w:pPr>
    </w:p>
    <w:p>
      <w:pPr>
        <w:pStyle w:val="P35"/>
        <w:framePr w:w="10710" w:h="340" w:hRule="exact" w:wrap="none" w:vAnchor="page" w:hAnchor="margin" w:x="28" w:y="8769"/>
        <w:rPr>
          <w:rStyle w:val="C25"/>
          <w:rtl w:val="0"/>
        </w:rPr>
      </w:pPr>
      <w:r>
        <w:rPr>
          <w:rStyle w:val="C25"/>
          <w:rtl w:val="0"/>
        </w:rPr>
        <w:t>Doba pro vykonání zkoušky</w:t>
      </w:r>
    </w:p>
    <w:p>
      <w:pPr>
        <w:keepNext w:val="0"/>
        <w:keepLines w:val="0"/>
        <w:framePr w:w="10766" w:h="806" w:hRule="exact" w:wrap="none" w:vAnchor="page" w:hAnchor="margin" w:x="0" w:y="910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4 až 6 hodin (hodinou se rozumí 60 minut). </w:t>
      </w:r>
    </w:p>
    <w:p>
      <w:pPr>
        <w:pStyle w:val="P21"/>
        <w:framePr w:w="7654" w:h="331" w:hRule="exact" w:wrap="none" w:vAnchor="page" w:hAnchor="margin" w:x="28" w:y="15940"/>
        <w:rPr>
          <w:rStyle w:val="C16"/>
          <w:rtl w:val="0"/>
        </w:rPr>
      </w:pPr>
      <w:r>
        <w:rPr>
          <w:rStyle w:val="C16"/>
          <w:rtl w:val="0"/>
        </w:rPr>
        <w:t>Údržba veřejné zeleně, 11.9.2026 20:29:59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 a AK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Zahradnická fakulta Mendelovy univerzity v Brně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Poruba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Korner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SZaŠ Ostrava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Údržba veřejné zeleně, 11.9.2026 20:29:59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9543C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D7E5E4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9784D1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