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5BDE7" Type="http://schemas.openxmlformats.org/officeDocument/2006/relationships/officeDocument" Target="/word/document.xml" /><Relationship Id="coreR2A5BDE7" Type="http://schemas.openxmlformats.org/package/2006/relationships/metadata/core-properties" Target="/docProps/core.xml" /><Relationship Id="customR2A5BDE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Vzorkař pitné vody (kód: 36-079-H)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Vzorkař pitné vody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Měření fyzikálních vlastností vzorků surové a pitné vody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Měření chemických vlastností a charakteristika bakteriologických vlastností vzorků surové a pitné vody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evidence a dokumentace vyplývající z předpisů souvisejících s odběrem vzorků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Odběr vzorků surové a pitné vody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BOZP při odběru vzorků surové a pitné vody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29.10.2013 do: 20.10.2019</w:t>
      </w:r>
    </w:p>
    <w:p>
      <w:pPr>
        <w:pStyle w:val="P21"/>
        <w:framePr w:w="7654" w:h="331" w:hRule="exact" w:wrap="none" w:vAnchor="page" w:hAnchor="margin" w:x="28" w:y="15940"/>
        <w:rPr>
          <w:rStyle w:val="C16"/>
          <w:rtl w:val="0"/>
        </w:rPr>
      </w:pPr>
      <w:r>
        <w:rPr>
          <w:rStyle w:val="C16"/>
          <w:rtl w:val="0"/>
        </w:rPr>
        <w:t>Vzorkař pitné vody, 13.9.2026 18:44:08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Měření fyzikálních vlastností vzorků surové a pitné vody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fyzikální vlastnosti surové vody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vysvětlení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Charakterizovat fyzikální vlastnosti pitné vody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vysvětlení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Předvést měření teploty vzorku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s ústním vysvětlením</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Měření chloru pomocí fotometru</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s ústním vysvětlením</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Měření chemických vlastností a charakteristika bakteriologických vlastností vzorků surové a pitné vody</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a) Charakterizovat chemické vlastnosti surové a pitné vody</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Ústní vysvětlení</w:t>
      </w:r>
    </w:p>
    <w:p>
      <w:pPr>
        <w:pStyle w:val="P16"/>
        <w:framePr w:w="6710" w:h="376" w:hRule="exact" w:wrap="none" w:vAnchor="page" w:hAnchor="margin" w:x="45" w:y="6980"/>
        <w:rPr>
          <w:rStyle w:val="C3"/>
          <w:rtl w:val="0"/>
        </w:rPr>
      </w:pPr>
    </w:p>
    <w:p>
      <w:pPr>
        <w:pStyle w:val="P17"/>
        <w:framePr w:w="6658" w:h="249" w:hRule="exact" w:wrap="none" w:vAnchor="page" w:hAnchor="margin" w:x="71" w:y="7036"/>
        <w:rPr>
          <w:rStyle w:val="C13"/>
          <w:rtl w:val="0"/>
        </w:rPr>
      </w:pPr>
      <w:r>
        <w:rPr>
          <w:rStyle w:val="C13"/>
          <w:rtl w:val="0"/>
        </w:rPr>
        <w:t>b) Charakterizovat bakteriologické vlastnosti surové a pitné vody</w:t>
      </w:r>
    </w:p>
    <w:p>
      <w:pPr>
        <w:pStyle w:val="P30"/>
        <w:framePr w:w="3921" w:h="376" w:hRule="exact" w:wrap="none" w:vAnchor="page" w:hAnchor="margin" w:x="6800" w:y="6980"/>
        <w:rPr>
          <w:rStyle w:val="C3"/>
          <w:rtl w:val="0"/>
        </w:rPr>
      </w:pPr>
    </w:p>
    <w:p>
      <w:pPr>
        <w:pStyle w:val="P31"/>
        <w:framePr w:w="3839" w:h="249" w:hRule="exact" w:wrap="none" w:vAnchor="page" w:hAnchor="margin" w:x="6856" w:y="7036"/>
        <w:rPr>
          <w:rStyle w:val="C22"/>
          <w:rtl w:val="0"/>
        </w:rPr>
      </w:pPr>
      <w:r>
        <w:rPr>
          <w:rStyle w:val="C22"/>
          <w:rtl w:val="0"/>
        </w:rPr>
        <w:t>Ústní vysvětlení</w:t>
      </w:r>
    </w:p>
    <w:p>
      <w:pPr>
        <w:pStyle w:val="P12"/>
        <w:framePr w:w="6710" w:h="376" w:hRule="exact" w:wrap="none" w:vAnchor="page" w:hAnchor="margin" w:x="45" w:y="7357"/>
        <w:rPr>
          <w:rStyle w:val="C3"/>
          <w:rtl w:val="0"/>
        </w:rPr>
      </w:pPr>
    </w:p>
    <w:p>
      <w:pPr>
        <w:pStyle w:val="P13"/>
        <w:framePr w:w="6658" w:h="249" w:hRule="exact" w:wrap="none" w:vAnchor="page" w:hAnchor="margin" w:x="71" w:y="7413"/>
        <w:rPr>
          <w:rStyle w:val="C11"/>
          <w:rtl w:val="0"/>
        </w:rPr>
      </w:pPr>
      <w:r>
        <w:rPr>
          <w:rStyle w:val="C11"/>
          <w:rtl w:val="0"/>
        </w:rPr>
        <w:t>c) Předvést stanovení obsahu volného chloru kolorimetricky</w:t>
      </w:r>
    </w:p>
    <w:p>
      <w:pPr>
        <w:pStyle w:val="P28"/>
        <w:framePr w:w="3921" w:h="376" w:hRule="exact" w:wrap="none" w:vAnchor="page" w:hAnchor="margin" w:x="6800" w:y="7357"/>
        <w:rPr>
          <w:rStyle w:val="C3"/>
          <w:rtl w:val="0"/>
        </w:rPr>
      </w:pPr>
    </w:p>
    <w:p>
      <w:pPr>
        <w:pStyle w:val="P29"/>
        <w:framePr w:w="3839" w:h="249" w:hRule="exact" w:wrap="none" w:vAnchor="page" w:hAnchor="margin" w:x="6856" w:y="7413"/>
        <w:rPr>
          <w:rStyle w:val="C21"/>
          <w:rtl w:val="0"/>
        </w:rPr>
      </w:pPr>
      <w:r>
        <w:rPr>
          <w:rStyle w:val="C21"/>
          <w:rtl w:val="0"/>
        </w:rPr>
        <w:t>Praktické předvedení s ústním vysvětlením</w:t>
      </w:r>
    </w:p>
    <w:p>
      <w:pPr>
        <w:pStyle w:val="P16"/>
        <w:framePr w:w="6710" w:h="607" w:hRule="exact" w:wrap="none" w:vAnchor="page" w:hAnchor="margin" w:x="45" w:y="7733"/>
        <w:rPr>
          <w:rStyle w:val="C3"/>
          <w:rtl w:val="0"/>
        </w:rPr>
      </w:pPr>
    </w:p>
    <w:p>
      <w:pPr>
        <w:pStyle w:val="P17"/>
        <w:framePr w:w="6658" w:h="480" w:hRule="exact" w:wrap="none" w:vAnchor="page" w:hAnchor="margin" w:x="71" w:y="7789"/>
        <w:rPr>
          <w:rStyle w:val="C13"/>
          <w:rtl w:val="0"/>
        </w:rPr>
      </w:pPr>
      <w:r>
        <w:rPr>
          <w:rStyle w:val="C13"/>
          <w:rtl w:val="0"/>
        </w:rPr>
        <w:t>d) Vysvětlit vliv způsobů konzervace vzorků na změnu chemických a bakteriologických parametrů vzorku</w:t>
      </w:r>
    </w:p>
    <w:p>
      <w:pPr>
        <w:pStyle w:val="P30"/>
        <w:framePr w:w="3921" w:h="607" w:hRule="exact" w:wrap="none" w:vAnchor="page" w:hAnchor="margin" w:x="6800" w:y="7733"/>
        <w:rPr>
          <w:rStyle w:val="C3"/>
          <w:rtl w:val="0"/>
        </w:rPr>
      </w:pPr>
    </w:p>
    <w:p>
      <w:pPr>
        <w:pStyle w:val="P31"/>
        <w:framePr w:w="3839" w:h="480" w:hRule="exact" w:wrap="none" w:vAnchor="page" w:hAnchor="margin" w:x="6856" w:y="7789"/>
        <w:rPr>
          <w:rStyle w:val="C22"/>
          <w:rtl w:val="0"/>
        </w:rPr>
      </w:pPr>
      <w:r>
        <w:rPr>
          <w:rStyle w:val="C22"/>
          <w:rtl w:val="0"/>
        </w:rPr>
        <w:t>Ústní vysvětlení</w:t>
      </w:r>
    </w:p>
    <w:p>
      <w:pPr>
        <w:pStyle w:val="P32"/>
        <w:framePr w:w="10710" w:h="248" w:hRule="exact" w:wrap="none" w:vAnchor="page" w:hAnchor="margin" w:x="28" w:y="8453"/>
        <w:rPr>
          <w:rStyle w:val="C23"/>
          <w:rtl w:val="0"/>
        </w:rPr>
      </w:pPr>
      <w:r>
        <w:rPr>
          <w:rStyle w:val="C23"/>
          <w:rtl w:val="0"/>
        </w:rPr>
        <w:t>Je třeba splnit všechna kritéria.</w:t>
      </w:r>
    </w:p>
    <w:p>
      <w:pPr>
        <w:pStyle w:val="P23"/>
        <w:framePr w:w="10710" w:h="340" w:hRule="exact" w:wrap="none" w:vAnchor="page" w:hAnchor="margin" w:x="28" w:y="8889"/>
        <w:rPr>
          <w:rStyle w:val="C18"/>
          <w:rtl w:val="0"/>
        </w:rPr>
      </w:pPr>
      <w:r>
        <w:rPr>
          <w:rStyle w:val="C18"/>
          <w:rtl w:val="0"/>
        </w:rPr>
        <w:t>Vedení evidence a dokumentace vyplývající z předpisů souvisejících s odběrem vzorků</w:t>
      </w:r>
    </w:p>
    <w:p>
      <w:pPr>
        <w:pStyle w:val="P24"/>
        <w:framePr w:w="6713" w:h="376" w:hRule="exact" w:wrap="none" w:vAnchor="page" w:hAnchor="margin" w:x="45" w:y="9328"/>
        <w:rPr>
          <w:rStyle w:val="C3"/>
          <w:rtl w:val="0"/>
        </w:rPr>
      </w:pPr>
    </w:p>
    <w:p>
      <w:pPr>
        <w:pStyle w:val="P25"/>
        <w:framePr w:w="6661" w:h="249" w:hRule="exact" w:wrap="none" w:vAnchor="page" w:hAnchor="margin" w:x="71" w:y="9399"/>
        <w:rPr>
          <w:rStyle w:val="C19"/>
          <w:rtl w:val="0"/>
        </w:rPr>
      </w:pPr>
      <w:r>
        <w:rPr>
          <w:rStyle w:val="C19"/>
          <w:rtl w:val="0"/>
        </w:rPr>
        <w:t>Kritéria hodnocení</w:t>
      </w:r>
    </w:p>
    <w:p>
      <w:pPr>
        <w:pStyle w:val="P26"/>
        <w:framePr w:w="3918" w:h="376" w:hRule="exact" w:wrap="none" w:vAnchor="page" w:hAnchor="margin" w:x="6803" w:y="9328"/>
        <w:rPr>
          <w:rStyle w:val="C3"/>
          <w:rtl w:val="0"/>
        </w:rPr>
      </w:pPr>
    </w:p>
    <w:p>
      <w:pPr>
        <w:pStyle w:val="P27"/>
        <w:framePr w:w="3836" w:h="249" w:hRule="exact" w:wrap="none" w:vAnchor="page" w:hAnchor="margin" w:x="6859" w:y="9399"/>
        <w:rPr>
          <w:rStyle w:val="C20"/>
          <w:rtl w:val="0"/>
        </w:rPr>
      </w:pPr>
      <w:r>
        <w:rPr>
          <w:rStyle w:val="C20"/>
          <w:rtl w:val="0"/>
        </w:rPr>
        <w:t>Způsoby ověření</w:t>
      </w:r>
    </w:p>
    <w:p>
      <w:pPr>
        <w:pStyle w:val="P12"/>
        <w:framePr w:w="6710" w:h="376" w:hRule="exact" w:wrap="none" w:vAnchor="page" w:hAnchor="margin" w:x="45" w:y="9704"/>
        <w:rPr>
          <w:rStyle w:val="C3"/>
          <w:rtl w:val="0"/>
        </w:rPr>
      </w:pPr>
    </w:p>
    <w:p>
      <w:pPr>
        <w:pStyle w:val="P13"/>
        <w:framePr w:w="6658" w:h="249" w:hRule="exact" w:wrap="none" w:vAnchor="page" w:hAnchor="margin" w:x="71" w:y="9760"/>
        <w:rPr>
          <w:rStyle w:val="C11"/>
          <w:rtl w:val="0"/>
        </w:rPr>
      </w:pPr>
      <w:r>
        <w:rPr>
          <w:rStyle w:val="C11"/>
          <w:rtl w:val="0"/>
        </w:rPr>
        <w:t>a) Vyjmenovat dokumentaci k odběru vzorků</w:t>
      </w:r>
    </w:p>
    <w:p>
      <w:pPr>
        <w:pStyle w:val="P28"/>
        <w:framePr w:w="3921" w:h="376" w:hRule="exact" w:wrap="none" w:vAnchor="page" w:hAnchor="margin" w:x="6800" w:y="9704"/>
        <w:rPr>
          <w:rStyle w:val="C3"/>
          <w:rtl w:val="0"/>
        </w:rPr>
      </w:pPr>
    </w:p>
    <w:p>
      <w:pPr>
        <w:pStyle w:val="P29"/>
        <w:framePr w:w="3839" w:h="249" w:hRule="exact" w:wrap="none" w:vAnchor="page" w:hAnchor="margin" w:x="6856" w:y="9760"/>
        <w:rPr>
          <w:rStyle w:val="C21"/>
          <w:rtl w:val="0"/>
        </w:rPr>
      </w:pPr>
      <w:r>
        <w:rPr>
          <w:rStyle w:val="C21"/>
          <w:rtl w:val="0"/>
        </w:rPr>
        <w:t>Písemné a ústní ověření</w:t>
      </w:r>
    </w:p>
    <w:p>
      <w:pPr>
        <w:pStyle w:val="P16"/>
        <w:framePr w:w="6710" w:h="376" w:hRule="exact" w:wrap="none" w:vAnchor="page" w:hAnchor="margin" w:x="45" w:y="10080"/>
        <w:rPr>
          <w:rStyle w:val="C3"/>
          <w:rtl w:val="0"/>
        </w:rPr>
      </w:pPr>
    </w:p>
    <w:p>
      <w:pPr>
        <w:pStyle w:val="P17"/>
        <w:framePr w:w="6658" w:h="249" w:hRule="exact" w:wrap="none" w:vAnchor="page" w:hAnchor="margin" w:x="71" w:y="10136"/>
        <w:rPr>
          <w:rStyle w:val="C13"/>
          <w:rtl w:val="0"/>
        </w:rPr>
      </w:pPr>
      <w:r>
        <w:rPr>
          <w:rStyle w:val="C13"/>
          <w:rtl w:val="0"/>
        </w:rPr>
        <w:t>b) Vyplnit průvodku vzorků</w:t>
      </w:r>
    </w:p>
    <w:p>
      <w:pPr>
        <w:pStyle w:val="P30"/>
        <w:framePr w:w="3921" w:h="376" w:hRule="exact" w:wrap="none" w:vAnchor="page" w:hAnchor="margin" w:x="6800" w:y="10080"/>
        <w:rPr>
          <w:rStyle w:val="C3"/>
          <w:rtl w:val="0"/>
        </w:rPr>
      </w:pPr>
    </w:p>
    <w:p>
      <w:pPr>
        <w:pStyle w:val="P31"/>
        <w:framePr w:w="3839" w:h="249" w:hRule="exact" w:wrap="none" w:vAnchor="page" w:hAnchor="margin" w:x="6856" w:y="10136"/>
        <w:rPr>
          <w:rStyle w:val="C22"/>
          <w:rtl w:val="0"/>
        </w:rPr>
      </w:pPr>
      <w:r>
        <w:rPr>
          <w:rStyle w:val="C22"/>
          <w:rtl w:val="0"/>
        </w:rPr>
        <w:t>Praktické předvedení s vysvětlením</w:t>
      </w:r>
    </w:p>
    <w:p>
      <w:pPr>
        <w:pStyle w:val="P32"/>
        <w:framePr w:w="10710" w:h="248" w:hRule="exact" w:wrap="none" w:vAnchor="page" w:hAnchor="margin" w:x="28" w:y="10570"/>
        <w:rPr>
          <w:rStyle w:val="C23"/>
          <w:rtl w:val="0"/>
        </w:rPr>
      </w:pPr>
      <w:r>
        <w:rPr>
          <w:rStyle w:val="C23"/>
          <w:rtl w:val="0"/>
        </w:rPr>
        <w:t>Je třeba splnit obě kritéria.</w:t>
      </w:r>
    </w:p>
    <w:p>
      <w:pPr>
        <w:pStyle w:val="P23"/>
        <w:framePr w:w="10710" w:h="340" w:hRule="exact" w:wrap="none" w:vAnchor="page" w:hAnchor="margin" w:x="28" w:y="11006"/>
        <w:rPr>
          <w:rStyle w:val="C18"/>
          <w:rtl w:val="0"/>
        </w:rPr>
      </w:pPr>
      <w:r>
        <w:rPr>
          <w:rStyle w:val="C18"/>
          <w:rtl w:val="0"/>
        </w:rPr>
        <w:t>Odběr vzorků surové a pitné vody</w:t>
      </w:r>
    </w:p>
    <w:p>
      <w:pPr>
        <w:pStyle w:val="P24"/>
        <w:framePr w:w="6713" w:h="376" w:hRule="exact" w:wrap="none" w:vAnchor="page" w:hAnchor="margin" w:x="45" w:y="11445"/>
        <w:rPr>
          <w:rStyle w:val="C3"/>
          <w:rtl w:val="0"/>
        </w:rPr>
      </w:pPr>
    </w:p>
    <w:p>
      <w:pPr>
        <w:pStyle w:val="P25"/>
        <w:framePr w:w="6661" w:h="249" w:hRule="exact" w:wrap="none" w:vAnchor="page" w:hAnchor="margin" w:x="71" w:y="11516"/>
        <w:rPr>
          <w:rStyle w:val="C19"/>
          <w:rtl w:val="0"/>
        </w:rPr>
      </w:pPr>
      <w:r>
        <w:rPr>
          <w:rStyle w:val="C19"/>
          <w:rtl w:val="0"/>
        </w:rPr>
        <w:t>Kritéria hodnocení</w:t>
      </w:r>
    </w:p>
    <w:p>
      <w:pPr>
        <w:pStyle w:val="P26"/>
        <w:framePr w:w="3918" w:h="376" w:hRule="exact" w:wrap="none" w:vAnchor="page" w:hAnchor="margin" w:x="6803" w:y="11445"/>
        <w:rPr>
          <w:rStyle w:val="C3"/>
          <w:rtl w:val="0"/>
        </w:rPr>
      </w:pPr>
    </w:p>
    <w:p>
      <w:pPr>
        <w:pStyle w:val="P27"/>
        <w:framePr w:w="3836" w:h="249" w:hRule="exact" w:wrap="none" w:vAnchor="page" w:hAnchor="margin" w:x="6859" w:y="11516"/>
        <w:rPr>
          <w:rStyle w:val="C20"/>
          <w:rtl w:val="0"/>
        </w:rPr>
      </w:pPr>
      <w:r>
        <w:rPr>
          <w:rStyle w:val="C20"/>
          <w:rtl w:val="0"/>
        </w:rPr>
        <w:t>Způsoby ověření</w:t>
      </w:r>
    </w:p>
    <w:p>
      <w:pPr>
        <w:pStyle w:val="P12"/>
        <w:framePr w:w="6710" w:h="376" w:hRule="exact" w:wrap="none" w:vAnchor="page" w:hAnchor="margin" w:x="45" w:y="11821"/>
        <w:rPr>
          <w:rStyle w:val="C3"/>
          <w:rtl w:val="0"/>
        </w:rPr>
      </w:pPr>
    </w:p>
    <w:p>
      <w:pPr>
        <w:pStyle w:val="P13"/>
        <w:framePr w:w="6658" w:h="249" w:hRule="exact" w:wrap="none" w:vAnchor="page" w:hAnchor="margin" w:x="71" w:y="11877"/>
        <w:rPr>
          <w:rStyle w:val="C11"/>
          <w:rtl w:val="0"/>
        </w:rPr>
      </w:pPr>
      <w:r>
        <w:rPr>
          <w:rStyle w:val="C11"/>
          <w:rtl w:val="0"/>
        </w:rPr>
        <w:t>a) Popsat druhy a způsoby odebírání vzorků surové vody</w:t>
      </w:r>
    </w:p>
    <w:p>
      <w:pPr>
        <w:pStyle w:val="P28"/>
        <w:framePr w:w="3921" w:h="376" w:hRule="exact" w:wrap="none" w:vAnchor="page" w:hAnchor="margin" w:x="6800" w:y="11821"/>
        <w:rPr>
          <w:rStyle w:val="C3"/>
          <w:rtl w:val="0"/>
        </w:rPr>
      </w:pPr>
    </w:p>
    <w:p>
      <w:pPr>
        <w:pStyle w:val="P29"/>
        <w:framePr w:w="3839" w:h="249" w:hRule="exact" w:wrap="none" w:vAnchor="page" w:hAnchor="margin" w:x="6856" w:y="11877"/>
        <w:rPr>
          <w:rStyle w:val="C21"/>
          <w:rtl w:val="0"/>
        </w:rPr>
      </w:pPr>
      <w:r>
        <w:rPr>
          <w:rStyle w:val="C21"/>
          <w:rtl w:val="0"/>
        </w:rPr>
        <w:t>Písemné a ústní ověření</w:t>
      </w:r>
    </w:p>
    <w:p>
      <w:pPr>
        <w:pStyle w:val="P16"/>
        <w:framePr w:w="6710" w:h="376" w:hRule="exact" w:wrap="none" w:vAnchor="page" w:hAnchor="margin" w:x="45" w:y="12197"/>
        <w:rPr>
          <w:rStyle w:val="C3"/>
          <w:rtl w:val="0"/>
        </w:rPr>
      </w:pPr>
    </w:p>
    <w:p>
      <w:pPr>
        <w:pStyle w:val="P17"/>
        <w:framePr w:w="6658" w:h="249" w:hRule="exact" w:wrap="none" w:vAnchor="page" w:hAnchor="margin" w:x="71" w:y="12253"/>
        <w:rPr>
          <w:rStyle w:val="C13"/>
          <w:rtl w:val="0"/>
        </w:rPr>
      </w:pPr>
      <w:r>
        <w:rPr>
          <w:rStyle w:val="C13"/>
          <w:rtl w:val="0"/>
        </w:rPr>
        <w:t>b) Popsat druhy a způsoby odebírání vzorků pitné vody</w:t>
      </w:r>
    </w:p>
    <w:p>
      <w:pPr>
        <w:pStyle w:val="P30"/>
        <w:framePr w:w="3921" w:h="376" w:hRule="exact" w:wrap="none" w:vAnchor="page" w:hAnchor="margin" w:x="6800" w:y="12197"/>
        <w:rPr>
          <w:rStyle w:val="C3"/>
          <w:rtl w:val="0"/>
        </w:rPr>
      </w:pPr>
    </w:p>
    <w:p>
      <w:pPr>
        <w:pStyle w:val="P31"/>
        <w:framePr w:w="3839" w:h="249" w:hRule="exact" w:wrap="none" w:vAnchor="page" w:hAnchor="margin" w:x="6856" w:y="12253"/>
        <w:rPr>
          <w:rStyle w:val="C22"/>
          <w:rtl w:val="0"/>
        </w:rPr>
      </w:pPr>
      <w:r>
        <w:rPr>
          <w:rStyle w:val="C22"/>
          <w:rtl w:val="0"/>
        </w:rPr>
        <w:t>Písemné a ústní ověření</w:t>
      </w:r>
    </w:p>
    <w:p>
      <w:pPr>
        <w:pStyle w:val="P12"/>
        <w:framePr w:w="6710" w:h="607" w:hRule="exact" w:wrap="none" w:vAnchor="page" w:hAnchor="margin" w:x="45" w:y="12574"/>
        <w:rPr>
          <w:rStyle w:val="C3"/>
          <w:rtl w:val="0"/>
        </w:rPr>
      </w:pPr>
    </w:p>
    <w:p>
      <w:pPr>
        <w:pStyle w:val="P13"/>
        <w:framePr w:w="6658" w:h="480" w:hRule="exact" w:wrap="none" w:vAnchor="page" w:hAnchor="margin" w:x="71" w:y="12630"/>
        <w:rPr>
          <w:rStyle w:val="C11"/>
          <w:rtl w:val="0"/>
        </w:rPr>
      </w:pPr>
      <w:r>
        <w:rPr>
          <w:rStyle w:val="C11"/>
          <w:rtl w:val="0"/>
        </w:rPr>
        <w:t>c) Vyjmenovat a charakterizovat pomůcky a vybavení pro odběr vzorků pitné vody</w:t>
      </w:r>
    </w:p>
    <w:p>
      <w:pPr>
        <w:pStyle w:val="P28"/>
        <w:framePr w:w="3921" w:h="607" w:hRule="exact" w:wrap="none" w:vAnchor="page" w:hAnchor="margin" w:x="6800" w:y="12574"/>
        <w:rPr>
          <w:rStyle w:val="C3"/>
          <w:rtl w:val="0"/>
        </w:rPr>
      </w:pPr>
    </w:p>
    <w:p>
      <w:pPr>
        <w:pStyle w:val="P29"/>
        <w:framePr w:w="3839" w:h="480" w:hRule="exact" w:wrap="none" w:vAnchor="page" w:hAnchor="margin" w:x="6856" w:y="12630"/>
        <w:rPr>
          <w:rStyle w:val="C21"/>
          <w:rtl w:val="0"/>
        </w:rPr>
      </w:pPr>
      <w:r>
        <w:rPr>
          <w:rStyle w:val="C21"/>
          <w:rtl w:val="0"/>
        </w:rPr>
        <w:t>Písemné a ústní ověření</w:t>
      </w:r>
    </w:p>
    <w:p>
      <w:pPr>
        <w:pStyle w:val="P16"/>
        <w:framePr w:w="6710" w:h="607" w:hRule="exact" w:wrap="none" w:vAnchor="page" w:hAnchor="margin" w:x="45" w:y="13181"/>
        <w:rPr>
          <w:rStyle w:val="C3"/>
          <w:rtl w:val="0"/>
        </w:rPr>
      </w:pPr>
    </w:p>
    <w:p>
      <w:pPr>
        <w:pStyle w:val="P17"/>
        <w:framePr w:w="6658" w:h="480" w:hRule="exact" w:wrap="none" w:vAnchor="page" w:hAnchor="margin" w:x="71" w:y="13237"/>
        <w:rPr>
          <w:rStyle w:val="C13"/>
          <w:rtl w:val="0"/>
        </w:rPr>
      </w:pPr>
      <w:r>
        <w:rPr>
          <w:rStyle w:val="C13"/>
          <w:rtl w:val="0"/>
        </w:rPr>
        <w:t>d) Popsat a charakterizovat pracovní postup při odběru a konzervaci vzorků pitné vody</w:t>
      </w:r>
    </w:p>
    <w:p>
      <w:pPr>
        <w:pStyle w:val="P30"/>
        <w:framePr w:w="3921" w:h="607" w:hRule="exact" w:wrap="none" w:vAnchor="page" w:hAnchor="margin" w:x="6800" w:y="13181"/>
        <w:rPr>
          <w:rStyle w:val="C3"/>
          <w:rtl w:val="0"/>
        </w:rPr>
      </w:pPr>
    </w:p>
    <w:p>
      <w:pPr>
        <w:pStyle w:val="P31"/>
        <w:framePr w:w="3839" w:h="480" w:hRule="exact" w:wrap="none" w:vAnchor="page" w:hAnchor="margin" w:x="6856" w:y="13237"/>
        <w:rPr>
          <w:rStyle w:val="C22"/>
          <w:rtl w:val="0"/>
        </w:rPr>
      </w:pPr>
      <w:r>
        <w:rPr>
          <w:rStyle w:val="C22"/>
          <w:rtl w:val="0"/>
        </w:rPr>
        <w:t>Písemné a ústní ověření</w:t>
      </w:r>
    </w:p>
    <w:p>
      <w:pPr>
        <w:pStyle w:val="P12"/>
        <w:framePr w:w="6710" w:h="376" w:hRule="exact" w:wrap="none" w:vAnchor="page" w:hAnchor="margin" w:x="45" w:y="13787"/>
        <w:rPr>
          <w:rStyle w:val="C3"/>
          <w:rtl w:val="0"/>
        </w:rPr>
      </w:pPr>
    </w:p>
    <w:p>
      <w:pPr>
        <w:pStyle w:val="P13"/>
        <w:framePr w:w="6658" w:h="249" w:hRule="exact" w:wrap="none" w:vAnchor="page" w:hAnchor="margin" w:x="71" w:y="13843"/>
        <w:rPr>
          <w:rStyle w:val="C11"/>
          <w:rtl w:val="0"/>
        </w:rPr>
      </w:pPr>
      <w:r>
        <w:rPr>
          <w:rStyle w:val="C11"/>
          <w:rtl w:val="0"/>
        </w:rPr>
        <w:t>e) Provést odběr vzorku pitné vody dle zadání</w:t>
      </w:r>
    </w:p>
    <w:p>
      <w:pPr>
        <w:pStyle w:val="P28"/>
        <w:framePr w:w="3921" w:h="376" w:hRule="exact" w:wrap="none" w:vAnchor="page" w:hAnchor="margin" w:x="6800" w:y="13787"/>
        <w:rPr>
          <w:rStyle w:val="C3"/>
          <w:rtl w:val="0"/>
        </w:rPr>
      </w:pPr>
    </w:p>
    <w:p>
      <w:pPr>
        <w:pStyle w:val="P29"/>
        <w:framePr w:w="3839" w:h="249" w:hRule="exact" w:wrap="none" w:vAnchor="page" w:hAnchor="margin" w:x="6856" w:y="13843"/>
        <w:rPr>
          <w:rStyle w:val="C21"/>
          <w:rtl w:val="0"/>
        </w:rPr>
      </w:pPr>
      <w:r>
        <w:rPr>
          <w:rStyle w:val="C21"/>
          <w:rtl w:val="0"/>
        </w:rPr>
        <w:t>Praktické předvedení</w:t>
      </w:r>
    </w:p>
    <w:p>
      <w:pPr>
        <w:pStyle w:val="P32"/>
        <w:framePr w:w="10710" w:h="248" w:hRule="exact" w:wrap="none" w:vAnchor="page" w:hAnchor="margin" w:x="28" w:y="142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Vzorkař pitné vody, 13.9.2026 18:44:08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odběru vzorků surové a pitné vody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rizika vodárenských objektů (armaturní komory, šachty)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obsluhu osobního detektoru nebezpečných plynů dle návodu výrobce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Uvést nebezpečné plyny a jejich vlastnosti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Předvést použití zajišťovacího postroje zádržného navijáku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Vysvětlit a předvést poskytnutí první pomoci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vysvětlení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Dodržovat BOZP při odběru vzorků surové a pitné vody</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a ústní vysvětlení</w:t>
      </w:r>
    </w:p>
    <w:p>
      <w:pPr>
        <w:pStyle w:val="P32"/>
        <w:framePr w:w="10710" w:h="248" w:hRule="exact" w:wrap="none" w:vAnchor="page" w:hAnchor="margin" w:x="28" w:y="55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Vzorkař pitné vody, 13.9.2026 18:44:08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9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http://katalog.nsp.cz/karta_p.aspx?id_jp=102061&amp;kod_sm1=44).</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některá hodnoticí kritéria. Příklady modelových situací:</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Odběr vody ze zdroje</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Odběr vody z vodojemu</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Odběr vody u zákazníka</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Předem poskytnout návod k obsluze zařízení použitých k vykonání zkoušky (kolorimetr a detektor nebezpečných plynů).</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376"/>
        <w:rPr>
          <w:rStyle w:val="C3"/>
          <w:rtl w:val="0"/>
        </w:rPr>
      </w:pPr>
    </w:p>
    <w:p>
      <w:pPr>
        <w:pStyle w:val="P35"/>
        <w:framePr w:w="10710" w:h="340" w:hRule="exact" w:wrap="none" w:vAnchor="page" w:hAnchor="margin" w:x="28" w:y="7376"/>
        <w:rPr>
          <w:rStyle w:val="C25"/>
          <w:rtl w:val="0"/>
        </w:rPr>
      </w:pPr>
      <w:r>
        <w:rPr>
          <w:rStyle w:val="C25"/>
          <w:rtl w:val="0"/>
        </w:rPr>
        <w:t>Výsledné hodnocení</w:t>
      </w:r>
    </w:p>
    <w:p>
      <w:pPr>
        <w:keepNext w:val="0"/>
        <w:keepLines w:val="0"/>
        <w:framePr w:w="10766" w:h="1497" w:hRule="exact" w:wrap="none" w:vAnchor="page" w:hAnchor="margin" w:x="0" w:y="7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40"/>
        <w:rPr>
          <w:rStyle w:val="C3"/>
          <w:rtl w:val="0"/>
        </w:rPr>
      </w:pPr>
    </w:p>
    <w:p>
      <w:pPr>
        <w:pStyle w:val="P35"/>
        <w:framePr w:w="10710" w:h="340" w:hRule="exact" w:wrap="none" w:vAnchor="page" w:hAnchor="margin" w:x="28" w:y="9440"/>
        <w:rPr>
          <w:rStyle w:val="C25"/>
          <w:rtl w:val="0"/>
        </w:rPr>
      </w:pPr>
      <w:r>
        <w:rPr>
          <w:rStyle w:val="C25"/>
          <w:rtl w:val="0"/>
        </w:rPr>
        <w:t>Počet zkoušejících</w:t>
      </w:r>
    </w:p>
    <w:p>
      <w:pPr>
        <w:keepNext w:val="0"/>
        <w:keepLines w:val="0"/>
        <w:framePr w:w="10766" w:h="1036" w:hRule="exact" w:wrap="none" w:vAnchor="page" w:hAnchor="margin" w:x="0" w:y="97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Vzorkař pitné vody, 13.9.2026 18:44:08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oborech vzdělání strojírenských nebo chemických nebo stavebních + střední vzdělání s maturitní zkouškou a alespoň 5 let odborné praxe v řídicích pozicích v oblasti vodárenství nebo ve funkci učitele odborného výcviku nebo praktického vyučování v oblasti vodárenství nebo chemie, z toho minimálně jeden rok v období posledních dvou let před podáním žádosti o udělení autorizace a úspěšné absolvování kurzu první pomoci v rozsahu minimálně 20 vyučovacích hodin.</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oborech vzdělání stavebních nebo chemických nebo strojírenských nebo ekologických a alespoň 5 let odborné praxe v řídicích pozicích v oblasti vodárenství nebo ve funkci učitele praktického vyučování v oblasti vodárenství nebo chemie, z toho minimálně jeden rok v období posledních dvou let před podáním žádosti o udělení autorizace a úspěšné absolvování kurzu první pomoci v rozsahu minimálně 20 vyučovacích hodin.</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stavebnictví nebo chemie nebo strojírenství nebo ekologie a alespoň 5 let odborné praxe v řídicích pozicích v oblasti vodárenství nebo ve funkci učitele praktického vyučování v oblasti vodárenství nebo chemie, z toho minimálně jeden rok v období posledních dvou let před podáním žádosti o udělení autorizace + úspěšné absolvování kurzu první pomoci v rozsahu minimálně 20 vyučovacích hodin.</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stavebnictví nebo chemii nebo strojírenství nebo elektrotechniku nebo ekologii a alespoň 5 let odborné praxe v řídicích pozicích v oblasti vodárenství nebo učitele praktického vyučování v oblasti vodárenství nebo chemie, z toho minimálně jeden rok v období posledních dvou let před podáním žádosti o udělení autorizace + úspěšné absolvování kurzu první pomoci v rozsahu minimálně 20 vyučovacích hodin.</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21"/>
        <w:framePr w:w="7654" w:h="331" w:hRule="exact" w:wrap="none" w:vAnchor="page" w:hAnchor="margin" w:x="28" w:y="15940"/>
        <w:rPr>
          <w:rStyle w:val="C16"/>
          <w:rtl w:val="0"/>
        </w:rPr>
      </w:pPr>
      <w:r>
        <w:rPr>
          <w:rStyle w:val="C16"/>
          <w:rtl w:val="0"/>
        </w:rPr>
        <w:t>Vzorkař pitné vody, 13.9.2026 18:44:08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vhodný vodárenský objekt; objekty, kde budou prováděny odběry vzorků</w:t>
      </w:r>
    </w:p>
    <w:p>
      <w:pPr>
        <w:keepNext w:val="0"/>
        <w:keepLines w:val="0"/>
        <w:framePr w:w="10766" w:h="4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vhodná učebna</w:t>
      </w:r>
    </w:p>
    <w:p>
      <w:pPr>
        <w:keepNext w:val="0"/>
        <w:keepLines w:val="0"/>
        <w:framePr w:w="10766" w:h="4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vzorky surové a pitné vody</w:t>
      </w:r>
    </w:p>
    <w:p>
      <w:pPr>
        <w:keepNext w:val="0"/>
        <w:keepLines w:val="0"/>
        <w:framePr w:w="10766" w:h="4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nádoby na odběr vzorků - vzorkovnice</w:t>
      </w:r>
    </w:p>
    <w:p>
      <w:pPr>
        <w:keepNext w:val="0"/>
        <w:keepLines w:val="0"/>
        <w:framePr w:w="10766" w:h="4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kolorimetr</w:t>
      </w:r>
    </w:p>
    <w:p>
      <w:pPr>
        <w:keepNext w:val="0"/>
        <w:keepLines w:val="0"/>
        <w:framePr w:w="10766" w:h="4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teploměr</w:t>
      </w:r>
    </w:p>
    <w:p>
      <w:pPr>
        <w:keepNext w:val="0"/>
        <w:keepLines w:val="0"/>
        <w:framePr w:w="10766" w:h="4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zajišťovací postroj, zádržný naviják, apod.</w:t>
      </w:r>
    </w:p>
    <w:p>
      <w:pPr>
        <w:keepNext w:val="0"/>
        <w:keepLines w:val="0"/>
        <w:framePr w:w="10766" w:h="4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4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formulář – průvodku pro záznam odběru vzorku </w:t>
      </w:r>
    </w:p>
    <w:p>
      <w:pPr>
        <w:keepNext w:val="0"/>
        <w:keepLines w:val="0"/>
        <w:framePr w:w="10766" w:h="4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detektor nebezpečných plynů</w:t>
      </w:r>
    </w:p>
    <w:p>
      <w:pPr>
        <w:keepNext w:val="0"/>
        <w:keepLines w:val="0"/>
        <w:framePr w:w="10766" w:h="4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lékárnička a zdravotnický materiál k předvedení první pomoci, výcviková figurína pro resuscitaci</w:t>
      </w:r>
    </w:p>
    <w:p>
      <w:pPr>
        <w:keepNext w:val="0"/>
        <w:keepLines w:val="0"/>
        <w:framePr w:w="10766" w:h="4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chlorkolorimetr</w:t>
      </w:r>
    </w:p>
    <w:p>
      <w:pPr>
        <w:keepNext w:val="0"/>
        <w:keepLines w:val="0"/>
        <w:framePr w:w="10766" w:h="4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281"/>
        <w:rPr>
          <w:rStyle w:val="C3"/>
          <w:rtl w:val="0"/>
        </w:rPr>
      </w:pPr>
    </w:p>
    <w:p>
      <w:pPr>
        <w:pStyle w:val="P35"/>
        <w:framePr w:w="10710" w:h="340" w:hRule="exact" w:wrap="none" w:vAnchor="page" w:hAnchor="margin" w:x="28" w:y="7281"/>
        <w:rPr>
          <w:rStyle w:val="C25"/>
          <w:rtl w:val="0"/>
        </w:rPr>
      </w:pPr>
      <w:r>
        <w:rPr>
          <w:rStyle w:val="C25"/>
          <w:rtl w:val="0"/>
        </w:rPr>
        <w:t>Doba přípravy na zkoušku</w:t>
      </w:r>
    </w:p>
    <w:p>
      <w:pPr>
        <w:keepNext w:val="0"/>
        <w:keepLines w:val="0"/>
        <w:framePr w:w="10766" w:h="1036" w:hRule="exact" w:wrap="none" w:vAnchor="page" w:hAnchor="margin" w:x="0" w:y="76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8884"/>
        <w:rPr>
          <w:rStyle w:val="C3"/>
          <w:rtl w:val="0"/>
        </w:rPr>
      </w:pPr>
    </w:p>
    <w:p>
      <w:pPr>
        <w:pStyle w:val="P35"/>
        <w:framePr w:w="10710" w:h="340" w:hRule="exact" w:wrap="none" w:vAnchor="page" w:hAnchor="margin" w:x="28" w:y="8884"/>
        <w:rPr>
          <w:rStyle w:val="C25"/>
          <w:rtl w:val="0"/>
        </w:rPr>
      </w:pPr>
      <w:r>
        <w:rPr>
          <w:rStyle w:val="C25"/>
          <w:rtl w:val="0"/>
        </w:rPr>
        <w:t>Doba pro vykonání zkoušky</w:t>
      </w:r>
    </w:p>
    <w:p>
      <w:pPr>
        <w:keepNext w:val="0"/>
        <w:keepLines w:val="0"/>
        <w:framePr w:w="10766" w:h="806" w:hRule="exact" w:wrap="none" w:vAnchor="page" w:hAnchor="margin" w:x="0" w:y="92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Vzorkař pitné vody, 13.9.2026 18:44:09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lesní a vodní hospodářství a životní prostředí, ustavená a licencovaná pro tuto činnost HK ČR, SP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environmentálních služeb,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VEOLIA VODA ČESKÁ REPUBLIKA,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oboru vodovodů a kanalizací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 E V O S Rokycany,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vodovody a kanalizace,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stavební a Střední škola stavební Vysoké Mýto</w:t>
      </w:r>
    </w:p>
    <w:p>
      <w:pPr>
        <w:pStyle w:val="P21"/>
        <w:framePr w:w="7654" w:h="331" w:hRule="exact" w:wrap="none" w:vAnchor="page" w:hAnchor="margin" w:x="28" w:y="15940"/>
        <w:rPr>
          <w:rStyle w:val="C16"/>
          <w:rtl w:val="0"/>
        </w:rPr>
      </w:pPr>
      <w:r>
        <w:rPr>
          <w:rStyle w:val="C16"/>
          <w:rtl w:val="0"/>
        </w:rPr>
        <w:t>Vzorkař pitné vody, 13.9.2026 18:44:09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EB184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