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3B419" Type="http://schemas.openxmlformats.org/officeDocument/2006/relationships/officeDocument" Target="/word/document.xml" /><Relationship Id="coreR3A73B419" Type="http://schemas.openxmlformats.org/package/2006/relationships/metadata/core-properties" Target="/docProps/core.xml" /><Relationship Id="customR3A73B4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Odběr vzorků odpadních vod a kalů pomocí automatického odběrného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odběru vzorků odpadních vod a kalů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odpadních vod, 30.4.2026 15:12:48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bakteriologických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vysvětlení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bakteriologické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vysvětlení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oximetrem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s ústním vysvětlením</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Ústní vysvětlení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Obsluha zařízení pro odběr odpadních vod</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Popsat princip zařízení pro odběr odpadních vod</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vysvětlení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Předvést a vysvětlit obsluhu daného odběrového zařízení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 s ústním vysvětlením</w:t>
      </w:r>
    </w:p>
    <w:p>
      <w:pPr>
        <w:pStyle w:val="P32"/>
        <w:framePr w:w="10710" w:h="248" w:hRule="exact" w:wrap="none" w:vAnchor="page" w:hAnchor="margin" w:x="28" w:y="9818"/>
        <w:rPr>
          <w:rStyle w:val="C23"/>
          <w:rtl w:val="0"/>
        </w:rPr>
      </w:pPr>
      <w:r>
        <w:rPr>
          <w:rStyle w:val="C23"/>
          <w:rtl w:val="0"/>
        </w:rPr>
        <w:t>Je třeba splnit obě kritéria.</w:t>
      </w:r>
    </w:p>
    <w:p>
      <w:pPr>
        <w:pStyle w:val="P23"/>
        <w:framePr w:w="10710" w:h="340" w:hRule="exact" w:wrap="none" w:vAnchor="page" w:hAnchor="margin" w:x="28" w:y="10253"/>
        <w:rPr>
          <w:rStyle w:val="C18"/>
          <w:rtl w:val="0"/>
        </w:rPr>
      </w:pPr>
      <w:r>
        <w:rPr>
          <w:rStyle w:val="C18"/>
          <w:rtl w:val="0"/>
        </w:rPr>
        <w:t>Odběr vzorků odpadních vod a kalů</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Popsat druhy a způsoby odebírání vzorků odpadních vod a kalů</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Popsat a charakterizovat pracovní postup při odběru a konzervaci vzorku odpadních vod a kalů</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Provést odběr vzorku odpadní vody nebo kalu dle zadání</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předvedení</w:t>
      </w:r>
    </w:p>
    <w:p>
      <w:pPr>
        <w:pStyle w:val="P32"/>
        <w:framePr w:w="10710" w:h="248" w:hRule="exact" w:wrap="none" w:vAnchor="page" w:hAnchor="margin" w:x="28" w:y="13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30.4.2026 15:12:48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 pomocí automatického odběrného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automatického odběrného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nastavení hodnot (času, množství vzorků) u automatického odběrného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způsob údržby automatického odběrného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dokumentaci k odběru vzorků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průvodku vzorků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vysvětlení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Dodržování BOZP při odběru vzorků odpadních vod a kalů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Vysvětlit rizika objektů kanalizačních šachet a stok</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Vysvětlit ochranu zdraví před biologickými činiteli a použití OOPP</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Uvést nebezpečné plyny a jejich vlastnosti</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Předvést použití zajišťovacího postroje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f) Vysvětlit a předvést poskytnutí první pomoci</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vysvětlení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g) Dodržovat BOZP při odběru vzorků odpadních vod a kalů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vysvětlení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30.4.2026 15:12:48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http://katalog.nsp.cz/karta_p.aspx?id_jp=102060&amp;kod_sm1=44).</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(automatický vzorkovač a přenosný oximetr a detektor nebezpečných plynů).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30.4.2026 15:12:48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vodárenské chemie nebo ve funkci učitele odborného výcviku nebo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vodárenské chemie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odpadních vod, 30.4.2026 15:12:48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objekty, kde budou prováděny odběry vzorků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odpadních vod a kalu</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manuální odběr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automatické odběrné zařízení</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oximetr</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teploměr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16"/>
        <w:rPr>
          <w:rStyle w:val="C3"/>
          <w:rtl w:val="0"/>
        </w:rPr>
      </w:pPr>
    </w:p>
    <w:p>
      <w:pPr>
        <w:pStyle w:val="P35"/>
        <w:framePr w:w="10710" w:h="340" w:hRule="exact" w:wrap="none" w:vAnchor="page" w:hAnchor="margin" w:x="28" w:y="7516"/>
        <w:rPr>
          <w:rStyle w:val="C25"/>
          <w:rtl w:val="0"/>
        </w:rPr>
      </w:pPr>
      <w:r>
        <w:rPr>
          <w:rStyle w:val="C25"/>
          <w:rtl w:val="0"/>
        </w:rPr>
        <w:t>Doba přípravy na zkoušku</w:t>
      </w:r>
    </w:p>
    <w:p>
      <w:pPr>
        <w:keepNext w:val="0"/>
        <w:keepLines w:val="0"/>
        <w:framePr w:w="10766" w:h="1036" w:hRule="exact" w:wrap="none" w:vAnchor="page" w:hAnchor="margin" w:x="0" w:y="7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odpadních vod, 30.4.2026 15:12:48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pStyle w:val="P21"/>
        <w:framePr w:w="7654" w:h="331" w:hRule="exact" w:wrap="none" w:vAnchor="page" w:hAnchor="margin" w:x="28" w:y="15940"/>
        <w:rPr>
          <w:rStyle w:val="C16"/>
          <w:rtl w:val="0"/>
        </w:rPr>
      </w:pPr>
      <w:r>
        <w:rPr>
          <w:rStyle w:val="C16"/>
          <w:rtl w:val="0"/>
        </w:rPr>
        <w:t>Vzorkař odpadních vod, 30.4.2026 15:12:48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CA8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