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728F4A" Type="http://schemas.openxmlformats.org/officeDocument/2006/relationships/officeDocument" Target="/word/document.xml" /><Relationship Id="coreR22728F4A" Type="http://schemas.openxmlformats.org/package/2006/relationships/metadata/core-properties" Target="/docProps/core.xml" /><Relationship Id="customR22728F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návrhář/návrhářka (kód: 31-036-M)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návrhář/návrhářka, 21.10.2026 0:30:47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Textilní návrhář (kód: 31-99-M/02)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Textilní návrhář/návrhářka (kód: 31-036-M)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Textilní návrhář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návrhář/návrhářka, 21.10.2026 0:30:47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