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FADDEF6" Type="http://schemas.openxmlformats.org/officeDocument/2006/relationships/officeDocument" Target="/word/document.xml" /><Relationship Id="coreRFADDEF6" Type="http://schemas.openxmlformats.org/package/2006/relationships/metadata/core-properties" Target="/docProps/core.xml" /><Relationship Id="customRFADDEF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Mechatronik/mechatronička (kód: 26-022-M)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mechatronik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Diagnostikování poruch automatizační a regulační techniky a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Sestavování, montáž, zapojování a oživování řídicích obvodů, ovládacích prvků a dalších komponent automatizační a regulační techniky a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ovládacích, řídících a regulačních prvcích a principech regulace v automatizační technice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Údržba a opravy řídicích obvodů, ovládacích prvků a dalších komponent automatizační a regulační techniky a systémů</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technické dokumentaci a normách, vedení provozně- technické dokumentace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Dodržování bezpečnosti při obsluze a práci na elektrickém zařízení, ochrana před úrazem elektrickým proudem</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problematice ochrany životního prostředí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Mechatronik/mechatronička, 11.9.2026 19:59:22</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6848"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není vyžadována.</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vytvoří úlohu zadanou zkoušejícím ze skutečných prvků na montážní desce nebo pokud je to možné na reálné výrobní lince, pracovišti. Provede instalaci, oživení, vytvoření PCL programu. Zároveň demonstruje znalost funkčnosti a údržby jednotlivých prvků regulované soustavy (akčních prvků, snímačů) a její celkový princip a zákonitosti.</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p>
    <w:p>
      <w:pPr>
        <w:keepNext w:val="0"/>
        <w:keepLines w:val="0"/>
        <w:framePr w:w="10766" w:h="6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21"/>
        <w:framePr w:w="7654" w:h="331" w:hRule="exact" w:wrap="none" w:vAnchor="page" w:hAnchor="margin" w:x="28" w:y="15940"/>
        <w:rPr>
          <w:rStyle w:val="C16"/>
          <w:rtl w:val="0"/>
        </w:rPr>
      </w:pPr>
      <w:r>
        <w:rPr>
          <w:rStyle w:val="C16"/>
          <w:rtl w:val="0"/>
        </w:rPr>
        <w:t>Mechatronik/mechatronička, 11.9.2026 19:59:22</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94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připravila SR pro elektrotechniku, ustavená a licencovaná pro tuto činnost HK ČR a SP ČR.</w:t>
      </w:r>
    </w:p>
    <w:p>
      <w:pPr>
        <w:keepNext w:val="0"/>
        <w:keepLines w:val="0"/>
        <w:framePr w:w="10766" w:h="94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Českomoravská elektrotechnická asociace (ELA)</w:t>
      </w:r>
    </w:p>
    <w:p>
      <w:pPr>
        <w:pStyle w:val="P21"/>
        <w:framePr w:w="7654" w:h="331" w:hRule="exact" w:wrap="none" w:vAnchor="page" w:hAnchor="margin" w:x="28" w:y="15940"/>
        <w:rPr>
          <w:rStyle w:val="C16"/>
          <w:rtl w:val="0"/>
        </w:rPr>
      </w:pPr>
      <w:r>
        <w:rPr>
          <w:rStyle w:val="C16"/>
          <w:rtl w:val="0"/>
        </w:rPr>
        <w:t>Mechatronik/mechatronička, 11.9.2026 19:59:22</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