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170DFE7" Type="http://schemas.openxmlformats.org/officeDocument/2006/relationships/officeDocument" Target="/word/document.xml" /><Relationship Id="coreR6170DFE7" Type="http://schemas.openxmlformats.org/package/2006/relationships/metadata/core-properties" Target="/docProps/core.xml" /><Relationship Id="customR6170DFE7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Mechatronik/mechatronička (kód: 26-022-M)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Elektrotechnika, telekomunikační a výpočetní technika (kód: 26)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Technik mechatronik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16.12.2022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Mechatronik/mechatronička, 11.9.2026 19:57:38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maturitní zkoušce z oboru vzdělání Elektrotechnika (kód: 26-41-M/01)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29.4.2019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Elektrotechnik/elektrotechnička koncových vysokofrekvenčních zařízení (kód: 26-016-M)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Elektrotechnik/elektrotechnička měřicích přístrojů (kód: 26-029-M)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Elektrotechnik/elektrotechnička zkušebny elektrických strojů a přístrojů (kód: 26-068-M)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Mechatronik/mechatronička (kód: 26-022-M)</w:t>
      </w:r>
    </w:p>
    <w:p>
      <w:pPr>
        <w:pStyle w:val="P6"/>
        <w:framePr w:w="10710" w:h="113" w:hRule="exact" w:wrap="none" w:vAnchor="page" w:hAnchor="margin" w:x="28" w:y="5026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5366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5820"/>
        <w:rPr>
          <w:rStyle w:val="C16"/>
          <w:rtl w:val="0"/>
        </w:rPr>
      </w:pPr>
      <w:r>
        <w:rPr>
          <w:rStyle w:val="C16"/>
          <w:rtl w:val="0"/>
        </w:rPr>
        <w:t>Platnost od 29.4.2019 do neomezeně</w:t>
      </w:r>
    </w:p>
    <w:p>
      <w:pPr>
        <w:pStyle w:val="P12"/>
        <w:framePr w:w="10710" w:h="478" w:hRule="exact" w:wrap="none" w:vAnchor="page" w:hAnchor="margin" w:x="28" w:y="6068"/>
        <w:rPr>
          <w:rStyle w:val="C13"/>
          <w:rtl w:val="0"/>
        </w:rPr>
      </w:pPr>
      <w:r>
        <w:rPr>
          <w:rStyle w:val="C13"/>
          <w:rtl w:val="0"/>
        </w:rPr>
        <w:t>Úplnou profesní kvalifikaci Elektrotechnik (kód: 26-99-M/01)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665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659"/>
        <w:rPr>
          <w:rStyle w:val="C15"/>
          <w:rtl w:val="0"/>
        </w:rPr>
      </w:pPr>
      <w:r>
        <w:rPr>
          <w:rStyle w:val="C15"/>
          <w:rtl w:val="0"/>
        </w:rPr>
        <w:t>Platnost od 29.4.2019 do neomezeně</w:t>
      </w:r>
    </w:p>
    <w:p>
      <w:pPr>
        <w:pStyle w:val="P12"/>
        <w:framePr w:w="10256" w:h="248" w:hRule="exact" w:wrap="none" w:vAnchor="page" w:hAnchor="margin" w:x="482" w:y="6927"/>
        <w:rPr>
          <w:rStyle w:val="C13"/>
          <w:rtl w:val="0"/>
        </w:rPr>
      </w:pPr>
      <w:r>
        <w:rPr>
          <w:rStyle w:val="C13"/>
          <w:rtl w:val="0"/>
        </w:rPr>
        <w:t>Elektrotechnik/elektrotechnička koncových vysokofrekvenčních zařízení (kód: 26-016-M)</w:t>
      </w:r>
    </w:p>
    <w:p>
      <w:pPr>
        <w:pStyle w:val="P12"/>
        <w:framePr w:w="10256" w:h="248" w:hRule="exact" w:wrap="none" w:vAnchor="page" w:hAnchor="margin" w:x="482" w:y="7175"/>
        <w:rPr>
          <w:rStyle w:val="C13"/>
          <w:rtl w:val="0"/>
        </w:rPr>
      </w:pPr>
      <w:r>
        <w:rPr>
          <w:rStyle w:val="C13"/>
          <w:rtl w:val="0"/>
        </w:rPr>
        <w:t>Elektrotechnik/elektrotechnička měřicích přístrojů (kód: 26-029-M)</w:t>
      </w:r>
    </w:p>
    <w:p>
      <w:pPr>
        <w:pStyle w:val="P12"/>
        <w:framePr w:w="10256" w:h="248" w:hRule="exact" w:wrap="none" w:vAnchor="page" w:hAnchor="margin" w:x="482" w:y="7423"/>
        <w:rPr>
          <w:rStyle w:val="C13"/>
          <w:rtl w:val="0"/>
        </w:rPr>
      </w:pPr>
      <w:r>
        <w:rPr>
          <w:rStyle w:val="C13"/>
          <w:rtl w:val="0"/>
        </w:rPr>
        <w:t>Elektrotechnik/elektrotechnička zkušebny elektrických strojů a přístrojů (kód: 26-068-M)</w:t>
      </w:r>
    </w:p>
    <w:p>
      <w:pPr>
        <w:pStyle w:val="P12"/>
        <w:framePr w:w="10256" w:h="248" w:hRule="exact" w:wrap="none" w:vAnchor="page" w:hAnchor="margin" w:x="482" w:y="7671"/>
        <w:rPr>
          <w:rStyle w:val="C13"/>
          <w:rtl w:val="0"/>
        </w:rPr>
      </w:pPr>
      <w:r>
        <w:rPr>
          <w:rStyle w:val="C13"/>
          <w:rtl w:val="0"/>
        </w:rPr>
        <w:t>Mechatronik/mechatronička (kód: 26-022-M)</w:t>
      </w:r>
    </w:p>
    <w:p>
      <w:pPr>
        <w:pStyle w:val="P6"/>
        <w:framePr w:w="10710" w:h="113" w:hRule="exact" w:wrap="none" w:vAnchor="page" w:hAnchor="margin" w:x="28" w:y="7919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8146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8486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8542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8486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8542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8847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8903"/>
        <w:rPr>
          <w:rStyle w:val="C18"/>
          <w:rtl w:val="0"/>
        </w:rPr>
      </w:pPr>
      <w:r>
        <w:rPr>
          <w:rStyle w:val="C18"/>
          <w:rtl w:val="0"/>
        </w:rPr>
        <w:t>Technik mechatronik</w:t>
      </w:r>
    </w:p>
    <w:p>
      <w:pPr>
        <w:pStyle w:val="P20"/>
        <w:framePr w:w="5338" w:h="376" w:hRule="exact" w:wrap="none" w:vAnchor="page" w:hAnchor="margin" w:x="5383" w:y="8847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8903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Mechatronik/mechatronička, 11.9.2026 19:57:38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