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C376FA" Type="http://schemas.openxmlformats.org/officeDocument/2006/relationships/officeDocument" Target="/word/document.xml" /><Relationship Id="coreR1BC376FA" Type="http://schemas.openxmlformats.org/package/2006/relationships/metadata/core-properties" Target="/docProps/core.xml" /><Relationship Id="customR1BC376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výroby, 27.10.2026 1:24:07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27.10.2026 1:24:07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nákladové a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Zpracovat podklady pro nákladové a cenové kalkulace výrobku podle zadání</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806"/>
        <w:rPr>
          <w:rStyle w:val="C23"/>
          <w:rtl w:val="0"/>
        </w:rPr>
      </w:pPr>
      <w:r>
        <w:rPr>
          <w:rStyle w:val="C23"/>
          <w:rtl w:val="0"/>
        </w:rPr>
        <w:t>Je třeba splnit obě kritéria.</w:t>
      </w:r>
    </w:p>
    <w:p>
      <w:pPr>
        <w:pStyle w:val="P23"/>
        <w:framePr w:w="10710" w:h="340" w:hRule="exact" w:wrap="none" w:vAnchor="page" w:hAnchor="margin" w:x="28" w:y="10242"/>
        <w:rPr>
          <w:rStyle w:val="C18"/>
          <w:rtl w:val="0"/>
        </w:rPr>
      </w:pPr>
      <w:r>
        <w:rPr>
          <w:rStyle w:val="C18"/>
          <w:rtl w:val="0"/>
        </w:rPr>
        <w:t>Zpracování podkladů pro rozbory nákladovosti výroby</w:t>
      </w:r>
    </w:p>
    <w:p>
      <w:pPr>
        <w:pStyle w:val="P24"/>
        <w:framePr w:w="6713" w:h="376" w:hRule="exact" w:wrap="none" w:vAnchor="page" w:hAnchor="margin" w:x="45" w:y="10681"/>
        <w:rPr>
          <w:rStyle w:val="C3"/>
          <w:rtl w:val="0"/>
        </w:rPr>
      </w:pPr>
    </w:p>
    <w:p>
      <w:pPr>
        <w:pStyle w:val="P25"/>
        <w:framePr w:w="6661" w:h="249" w:hRule="exact" w:wrap="none" w:vAnchor="page" w:hAnchor="margin" w:x="71" w:y="10752"/>
        <w:rPr>
          <w:rStyle w:val="C19"/>
          <w:rtl w:val="0"/>
        </w:rPr>
      </w:pPr>
      <w:r>
        <w:rPr>
          <w:rStyle w:val="C19"/>
          <w:rtl w:val="0"/>
        </w:rPr>
        <w:t>Kritéria hodnocení</w:t>
      </w:r>
    </w:p>
    <w:p>
      <w:pPr>
        <w:pStyle w:val="P26"/>
        <w:framePr w:w="3918" w:h="376" w:hRule="exact" w:wrap="none" w:vAnchor="page" w:hAnchor="margin" w:x="6803" w:y="10681"/>
        <w:rPr>
          <w:rStyle w:val="C3"/>
          <w:rtl w:val="0"/>
        </w:rPr>
      </w:pPr>
    </w:p>
    <w:p>
      <w:pPr>
        <w:pStyle w:val="P27"/>
        <w:framePr w:w="3836" w:h="249" w:hRule="exact" w:wrap="none" w:vAnchor="page" w:hAnchor="margin" w:x="6859" w:y="10752"/>
        <w:rPr>
          <w:rStyle w:val="C20"/>
          <w:rtl w:val="0"/>
        </w:rPr>
      </w:pPr>
      <w:r>
        <w:rPr>
          <w:rStyle w:val="C20"/>
          <w:rtl w:val="0"/>
        </w:rPr>
        <w:t>Způsoby ověření</w:t>
      </w:r>
    </w:p>
    <w:p>
      <w:pPr>
        <w:pStyle w:val="P12"/>
        <w:framePr w:w="6710" w:h="607" w:hRule="exact" w:wrap="none" w:vAnchor="page" w:hAnchor="margin" w:x="45" w:y="11057"/>
        <w:rPr>
          <w:rStyle w:val="C3"/>
          <w:rtl w:val="0"/>
        </w:rPr>
      </w:pPr>
    </w:p>
    <w:p>
      <w:pPr>
        <w:pStyle w:val="P13"/>
        <w:framePr w:w="6658" w:h="480" w:hRule="exact" w:wrap="none" w:vAnchor="page" w:hAnchor="margin" w:x="71" w:y="1111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1057"/>
        <w:rPr>
          <w:rStyle w:val="C3"/>
          <w:rtl w:val="0"/>
        </w:rPr>
      </w:pPr>
    </w:p>
    <w:p>
      <w:pPr>
        <w:pStyle w:val="P29"/>
        <w:framePr w:w="3839" w:h="480" w:hRule="exact" w:wrap="none" w:vAnchor="page" w:hAnchor="margin" w:x="6856" w:y="11113"/>
        <w:rPr>
          <w:rStyle w:val="C21"/>
          <w:rtl w:val="0"/>
        </w:rPr>
      </w:pPr>
      <w:r>
        <w:rPr>
          <w:rStyle w:val="C21"/>
          <w:rtl w:val="0"/>
        </w:rPr>
        <w:t>Písemné ověření s ústním vysvětlením</w:t>
      </w:r>
    </w:p>
    <w:p>
      <w:pPr>
        <w:pStyle w:val="P16"/>
        <w:framePr w:w="6710" w:h="376" w:hRule="exact" w:wrap="none" w:vAnchor="page" w:hAnchor="margin" w:x="45" w:y="11664"/>
        <w:rPr>
          <w:rStyle w:val="C3"/>
          <w:rtl w:val="0"/>
        </w:rPr>
      </w:pPr>
    </w:p>
    <w:p>
      <w:pPr>
        <w:pStyle w:val="P17"/>
        <w:framePr w:w="6658" w:h="249" w:hRule="exact" w:wrap="none" w:vAnchor="page" w:hAnchor="margin" w:x="71" w:y="11720"/>
        <w:rPr>
          <w:rStyle w:val="C13"/>
          <w:rtl w:val="0"/>
        </w:rPr>
      </w:pPr>
      <w:r>
        <w:rPr>
          <w:rStyle w:val="C13"/>
          <w:rtl w:val="0"/>
        </w:rPr>
        <w:t>b) Zpracovat podklady pro rozbor nákladovosti výroby podle zadání</w:t>
      </w:r>
    </w:p>
    <w:p>
      <w:pPr>
        <w:pStyle w:val="P30"/>
        <w:framePr w:w="3921" w:h="376" w:hRule="exact" w:wrap="none" w:vAnchor="page" w:hAnchor="margin" w:x="6800" w:y="11664"/>
        <w:rPr>
          <w:rStyle w:val="C3"/>
          <w:rtl w:val="0"/>
        </w:rPr>
      </w:pPr>
    </w:p>
    <w:p>
      <w:pPr>
        <w:pStyle w:val="P31"/>
        <w:framePr w:w="3839" w:h="249" w:hRule="exact" w:wrap="none" w:vAnchor="page" w:hAnchor="margin" w:x="6856" w:y="11720"/>
        <w:rPr>
          <w:rStyle w:val="C22"/>
          <w:rtl w:val="0"/>
        </w:rPr>
      </w:pPr>
      <w:r>
        <w:rPr>
          <w:rStyle w:val="C22"/>
          <w:rtl w:val="0"/>
        </w:rPr>
        <w:t>Praktické ověření s ústním zdůvodněním</w:t>
      </w:r>
    </w:p>
    <w:p>
      <w:pPr>
        <w:pStyle w:val="P32"/>
        <w:framePr w:w="10710" w:h="248" w:hRule="exact" w:wrap="none" w:vAnchor="page" w:hAnchor="margin" w:x="28" w:y="12154"/>
        <w:rPr>
          <w:rStyle w:val="C23"/>
          <w:rtl w:val="0"/>
        </w:rPr>
      </w:pPr>
      <w:r>
        <w:rPr>
          <w:rStyle w:val="C23"/>
          <w:rtl w:val="0"/>
        </w:rPr>
        <w:t>Je třeba splnit obě kritéria.</w:t>
      </w:r>
    </w:p>
    <w:p>
      <w:pPr>
        <w:pStyle w:val="P23"/>
        <w:framePr w:w="10710" w:h="547" w:hRule="exact" w:wrap="none" w:vAnchor="page" w:hAnchor="margin" w:x="28" w:y="1258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236"/>
        <w:rPr>
          <w:rStyle w:val="C3"/>
          <w:rtl w:val="0"/>
        </w:rPr>
      </w:pPr>
    </w:p>
    <w:p>
      <w:pPr>
        <w:pStyle w:val="P25"/>
        <w:framePr w:w="6661" w:h="249" w:hRule="exact" w:wrap="none" w:vAnchor="page" w:hAnchor="margin" w:x="71" w:y="13307"/>
        <w:rPr>
          <w:rStyle w:val="C19"/>
          <w:rtl w:val="0"/>
        </w:rPr>
      </w:pPr>
      <w:r>
        <w:rPr>
          <w:rStyle w:val="C19"/>
          <w:rtl w:val="0"/>
        </w:rPr>
        <w:t>Kritéria hodnocení</w:t>
      </w:r>
    </w:p>
    <w:p>
      <w:pPr>
        <w:pStyle w:val="P26"/>
        <w:framePr w:w="3918" w:h="376" w:hRule="exact" w:wrap="none" w:vAnchor="page" w:hAnchor="margin" w:x="6803" w:y="13236"/>
        <w:rPr>
          <w:rStyle w:val="C3"/>
          <w:rtl w:val="0"/>
        </w:rPr>
      </w:pPr>
    </w:p>
    <w:p>
      <w:pPr>
        <w:pStyle w:val="P27"/>
        <w:framePr w:w="3836" w:h="249" w:hRule="exact" w:wrap="none" w:vAnchor="page" w:hAnchor="margin" w:x="6859" w:y="13307"/>
        <w:rPr>
          <w:rStyle w:val="C20"/>
          <w:rtl w:val="0"/>
        </w:rPr>
      </w:pPr>
      <w:r>
        <w:rPr>
          <w:rStyle w:val="C20"/>
          <w:rtl w:val="0"/>
        </w:rPr>
        <w:t>Způsoby ověření</w:t>
      </w:r>
    </w:p>
    <w:p>
      <w:pPr>
        <w:pStyle w:val="P12"/>
        <w:framePr w:w="6710" w:h="607" w:hRule="exact" w:wrap="none" w:vAnchor="page" w:hAnchor="margin" w:x="45" w:y="13612"/>
        <w:rPr>
          <w:rStyle w:val="C3"/>
          <w:rtl w:val="0"/>
        </w:rPr>
      </w:pPr>
    </w:p>
    <w:p>
      <w:pPr>
        <w:pStyle w:val="P13"/>
        <w:framePr w:w="6658" w:h="480" w:hRule="exact" w:wrap="none" w:vAnchor="page" w:hAnchor="margin" w:x="71" w:y="1366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612"/>
        <w:rPr>
          <w:rStyle w:val="C3"/>
          <w:rtl w:val="0"/>
        </w:rPr>
      </w:pPr>
    </w:p>
    <w:p>
      <w:pPr>
        <w:pStyle w:val="P29"/>
        <w:framePr w:w="3839" w:h="480" w:hRule="exact" w:wrap="none" w:vAnchor="page" w:hAnchor="margin" w:x="6856" w:y="13668"/>
        <w:rPr>
          <w:rStyle w:val="C21"/>
          <w:rtl w:val="0"/>
        </w:rPr>
      </w:pPr>
      <w:r>
        <w:rPr>
          <w:rStyle w:val="C21"/>
          <w:rtl w:val="0"/>
        </w:rPr>
        <w:t>Písemné ověření s ústním vysvětlením</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b) Vyjmenovat sledované položky ve výrobních procesech, používaných prostředcích a zařízeních</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Ústní ověření</w:t>
      </w:r>
    </w:p>
    <w:p>
      <w:pPr>
        <w:pStyle w:val="P12"/>
        <w:framePr w:w="6710" w:h="607" w:hRule="exact" w:wrap="none" w:vAnchor="page" w:hAnchor="margin" w:x="45" w:y="14826"/>
        <w:rPr>
          <w:rStyle w:val="C3"/>
          <w:rtl w:val="0"/>
        </w:rPr>
      </w:pPr>
    </w:p>
    <w:p>
      <w:pPr>
        <w:pStyle w:val="P13"/>
        <w:framePr w:w="6658" w:h="480" w:hRule="exact" w:wrap="none" w:vAnchor="page" w:hAnchor="margin" w:x="71" w:y="14882"/>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826"/>
        <w:rPr>
          <w:rStyle w:val="C3"/>
          <w:rtl w:val="0"/>
        </w:rPr>
      </w:pPr>
    </w:p>
    <w:p>
      <w:pPr>
        <w:pStyle w:val="P29"/>
        <w:framePr w:w="3839" w:h="480" w:hRule="exact" w:wrap="none" w:vAnchor="page" w:hAnchor="margin" w:x="6856" w:y="14882"/>
        <w:rPr>
          <w:rStyle w:val="C21"/>
          <w:rtl w:val="0"/>
        </w:rPr>
      </w:pPr>
      <w:r>
        <w:rPr>
          <w:rStyle w:val="C21"/>
          <w:rtl w:val="0"/>
        </w:rPr>
        <w:t>Praktické ověření s ústním zdůvodněním</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výroby, 27.10.2026 1:24:07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27.10.2026 1:24:07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písemného a ústního ověření uchazeč písemně zpracuje tři otázky z daných kritérií hodnocení a podá vysvětlení (odpovědi na dotazy) k písemnému provedení dle jednotlivých kritérií.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i k časovému hledisku zvládání jednotlivých operací.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a řízení přísunu optimálních množství surovin, materiálů a polotovarů ve výrobních procesech</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připraví autorizovaná osoba minimálně 10 zadání v návaznosti na ověřované kompetence (tzn. pro každou odbornou kompetenci 10 zadání), z nichž si pak uchazeč bude losovat tři zadání, která zpracuje v písemné formě.</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Tvorba plánů výroby v dílčí oblasti logistiky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Organizace a technické zajišťování přísunu optimálních množství surovin, materiálů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efektivního uspořádání pracovních procesů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Dílčí posuzování a vyhodnocování efektivnosti výrobních procesů v kontextu na další navazující činnosti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cenové kalkulace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rozbory nákladovosti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příslušné dokumentace a evidence dílčích výrobních procesů, používaných prostředků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připraví autorizovaná osoba modelové situace v návaznosti na ověřované kompetence v minimálním počtu 5 zadání (tzn. pro každou odbornou kompetenci 5 zadání), z nichž si pak uchazeč bude losovat jedno zadání.</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036"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Logistik/logistička výroby, 27.10.2026 1:24:07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5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8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06"/>
        <w:rPr>
          <w:rStyle w:val="C3"/>
          <w:rtl w:val="0"/>
        </w:rPr>
      </w:pPr>
    </w:p>
    <w:p>
      <w:pPr>
        <w:pStyle w:val="P35"/>
        <w:framePr w:w="10710" w:h="340" w:hRule="exact" w:wrap="none" w:vAnchor="page" w:hAnchor="margin" w:x="28" w:y="12106"/>
        <w:rPr>
          <w:rStyle w:val="C25"/>
          <w:rtl w:val="0"/>
        </w:rPr>
      </w:pPr>
      <w:r>
        <w:rPr>
          <w:rStyle w:val="C25"/>
          <w:rtl w:val="0"/>
        </w:rPr>
        <w:t>Doba přípravy na zkoušku</w:t>
      </w:r>
    </w:p>
    <w:p>
      <w:pPr>
        <w:keepNext w:val="0"/>
        <w:keepLines w:val="0"/>
        <w:framePr w:w="10766" w:h="806" w:hRule="exact" w:wrap="none" w:vAnchor="page" w:hAnchor="margin" w:x="0" w:y="12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pro vykonání zkoušky</w:t>
      </w:r>
    </w:p>
    <w:p>
      <w:pPr>
        <w:keepNext w:val="0"/>
        <w:keepLines w:val="0"/>
        <w:framePr w:w="10766" w:h="80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výroby, 27.10.2026 1:24:07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výroby, 27.10.2026 1:24:07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E17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9C57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