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D4012B" Type="http://schemas.openxmlformats.org/officeDocument/2006/relationships/officeDocument" Target="/word/document.xml" /><Relationship Id="coreR55D4012B" Type="http://schemas.openxmlformats.org/package/2006/relationships/metadata/core-properties" Target="/docProps/core.xml" /><Relationship Id="customR55D4012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 skladových operací (kód: 37-030-M)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skladových operací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výrobních, dopravních a skladovacích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činností v optimalizaci dopravně přepravního procesu ve skladovém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harmonogramů nasazování a využívání manipulačních prostředků ve skladovém hospodářství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optimálních druhů manipulačních a mechanizačních prostředků pro skladové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Sledování efektivnosti procesů ve skladovém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podkladů pro kalkulaci skladových nákladů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příslušné dokumentace a evidence ve skladovém hospodářství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zpětné logistiky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nasazení optimálních druhů manipulačních a mechanizačních prostředků ve skladovém hospodářství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dílčích procesů unifikace, typizace, paletizace, kontejnerizace ve skladovém hospodářství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dílčích procesů optimalizace skladovacích procesů, optimalizace využívání dopravních aj. prostředků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29.10.2013 do: 28.06.2019</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výrobních, dopravních a skladovacích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možné způsoby průběhů výrobních, dopravních a skladovacích činností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vazby výrobních, dopravních a skladovacích činností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Stanovování činností v optimalizaci dopravně přepravního procesu ve skladovém hospodářství</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Charakterizovat optimalizační metody dopravně-přepravního procesu ve skladovém hospodářství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Písemné ověření s ústním vysvětlením</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Popsat výhody a nevýhody optimalizačních metod dopravně-přepravního procesu ve skladovém hospodářství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c) Zpracovat případovou studii dle zadání</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ověření s ústním zdůvodněním</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547" w:hRule="exact" w:wrap="none" w:vAnchor="page" w:hAnchor="margin" w:x="28" w:y="8014"/>
        <w:rPr>
          <w:rStyle w:val="C18"/>
          <w:rtl w:val="0"/>
        </w:rPr>
      </w:pPr>
      <w:r>
        <w:rPr>
          <w:rStyle w:val="C18"/>
          <w:rtl w:val="0"/>
        </w:rPr>
        <w:t>Stanovování harmonogramů nasazování a využívání manipulačních prostředků ve skladovém hospodářství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Vyjmenovat manipulační prostředky používané ve skladovém hospodářství</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Písemné ověření s ústním vysvětlením</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Prokázat znalost technicko-provozních charakteristik manipulačních prostředků ve skladovém hospodářství podle zadání</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Praktické ověření s ústním zdůvodněním</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Vytvořit harmonogram nasazování a využívání manipulačních prostředků ve skladovém hospodářství podle zadání</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Praktické ověření s ústním zdůvodněním</w:t>
      </w:r>
    </w:p>
    <w:p>
      <w:pPr>
        <w:pStyle w:val="P32"/>
        <w:framePr w:w="10710" w:h="248" w:hRule="exact" w:wrap="none" w:vAnchor="page" w:hAnchor="margin" w:x="28" w:y="10971"/>
        <w:rPr>
          <w:rStyle w:val="C23"/>
          <w:rtl w:val="0"/>
        </w:rPr>
      </w:pPr>
      <w:r>
        <w:rPr>
          <w:rStyle w:val="C23"/>
          <w:rtl w:val="0"/>
        </w:rPr>
        <w:t>Je třeba splnit všechna kritéria.</w:t>
      </w:r>
    </w:p>
    <w:p>
      <w:pPr>
        <w:pStyle w:val="P23"/>
        <w:framePr w:w="10710" w:h="340" w:hRule="exact" w:wrap="none" w:vAnchor="page" w:hAnchor="margin" w:x="28" w:y="11406"/>
        <w:rPr>
          <w:rStyle w:val="C18"/>
          <w:rtl w:val="0"/>
        </w:rPr>
      </w:pPr>
      <w:r>
        <w:rPr>
          <w:rStyle w:val="C18"/>
          <w:rtl w:val="0"/>
        </w:rPr>
        <w:t>Výběr optimálních druhů manipulačních a mechanizačních prostředků pro skladové hospodářství</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Prokázat znalost technicko-provozních charakteristik manipulačních a mechanizačních prostředků podle zadání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Písemné ověření s ústním vysvětlením</w:t>
      </w:r>
    </w:p>
    <w:p>
      <w:pPr>
        <w:pStyle w:val="P16"/>
        <w:framePr w:w="6710" w:h="607" w:hRule="exact" w:wrap="none" w:vAnchor="page" w:hAnchor="margin" w:x="45" w:y="12829"/>
        <w:rPr>
          <w:rStyle w:val="C3"/>
          <w:rtl w:val="0"/>
        </w:rPr>
      </w:pPr>
    </w:p>
    <w:p>
      <w:pPr>
        <w:pStyle w:val="P17"/>
        <w:framePr w:w="6658" w:h="480" w:hRule="exact" w:wrap="none" w:vAnchor="page" w:hAnchor="margin" w:x="71" w:y="12885"/>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2829"/>
        <w:rPr>
          <w:rStyle w:val="C3"/>
          <w:rtl w:val="0"/>
        </w:rPr>
      </w:pPr>
    </w:p>
    <w:p>
      <w:pPr>
        <w:pStyle w:val="P31"/>
        <w:framePr w:w="3839" w:h="480" w:hRule="exact" w:wrap="none" w:vAnchor="page" w:hAnchor="margin" w:x="6856" w:y="12885"/>
        <w:rPr>
          <w:rStyle w:val="C22"/>
          <w:rtl w:val="0"/>
        </w:rPr>
      </w:pPr>
      <w:r>
        <w:rPr>
          <w:rStyle w:val="C22"/>
          <w:rtl w:val="0"/>
        </w:rPr>
        <w:t>Ústní ověření</w:t>
      </w:r>
    </w:p>
    <w:p>
      <w:pPr>
        <w:pStyle w:val="P32"/>
        <w:framePr w:w="10710" w:h="248" w:hRule="exact" w:wrap="none" w:vAnchor="page" w:hAnchor="margin" w:x="28" w:y="1354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efektivnosti procesů ve skladovém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efektivnosti procesů ve skladovém hospodářství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podklady pro sledování efektivnosti procesů ve skladovém hospodářství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Zpracování podkladů pro kalkulaci skladových nákladů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Charakterizovat sledované parametry nezbytné pro kalkulaci skladových nákladů</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Písemné ověření s ústním vysvětlením</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Zpracovat podklady pro cenovou kalkulaci skladových nákladů podle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ověření s ústním zdůvodněním</w:t>
      </w:r>
    </w:p>
    <w:p>
      <w:pPr>
        <w:pStyle w:val="P32"/>
        <w:framePr w:w="10710" w:h="248" w:hRule="exact" w:wrap="none" w:vAnchor="page" w:hAnchor="margin" w:x="28" w:y="6875"/>
        <w:rPr>
          <w:rStyle w:val="C23"/>
          <w:rtl w:val="0"/>
        </w:rPr>
      </w:pPr>
      <w:r>
        <w:rPr>
          <w:rStyle w:val="C23"/>
          <w:rtl w:val="0"/>
        </w:rPr>
        <w:t>Je třeba splnit obě kritéria.</w:t>
      </w:r>
    </w:p>
    <w:p>
      <w:pPr>
        <w:pStyle w:val="P23"/>
        <w:framePr w:w="10710" w:h="340" w:hRule="exact" w:wrap="none" w:vAnchor="page" w:hAnchor="margin" w:x="28" w:y="7311"/>
        <w:rPr>
          <w:rStyle w:val="C18"/>
          <w:rtl w:val="0"/>
        </w:rPr>
      </w:pPr>
      <w:r>
        <w:rPr>
          <w:rStyle w:val="C18"/>
          <w:rtl w:val="0"/>
        </w:rPr>
        <w:t>Vedení příslušné dokumentace a evidence ve skladovém hospodářství</w:t>
      </w:r>
    </w:p>
    <w:p>
      <w:pPr>
        <w:pStyle w:val="P24"/>
        <w:framePr w:w="6713" w:h="376" w:hRule="exact" w:wrap="none" w:vAnchor="page" w:hAnchor="margin" w:x="45" w:y="7750"/>
        <w:rPr>
          <w:rStyle w:val="C3"/>
          <w:rtl w:val="0"/>
        </w:rPr>
      </w:pPr>
    </w:p>
    <w:p>
      <w:pPr>
        <w:pStyle w:val="P25"/>
        <w:framePr w:w="6661" w:h="249" w:hRule="exact" w:wrap="none" w:vAnchor="page" w:hAnchor="margin" w:x="71" w:y="7821"/>
        <w:rPr>
          <w:rStyle w:val="C19"/>
          <w:rtl w:val="0"/>
        </w:rPr>
      </w:pPr>
      <w:r>
        <w:rPr>
          <w:rStyle w:val="C19"/>
          <w:rtl w:val="0"/>
        </w:rPr>
        <w:t>Kritéria hodnocení</w:t>
      </w:r>
    </w:p>
    <w:p>
      <w:pPr>
        <w:pStyle w:val="P26"/>
        <w:framePr w:w="3918" w:h="376" w:hRule="exact" w:wrap="none" w:vAnchor="page" w:hAnchor="margin" w:x="6803" w:y="7750"/>
        <w:rPr>
          <w:rStyle w:val="C3"/>
          <w:rtl w:val="0"/>
        </w:rPr>
      </w:pPr>
    </w:p>
    <w:p>
      <w:pPr>
        <w:pStyle w:val="P27"/>
        <w:framePr w:w="3836" w:h="249" w:hRule="exact" w:wrap="none" w:vAnchor="page" w:hAnchor="margin" w:x="6859" w:y="7821"/>
        <w:rPr>
          <w:rStyle w:val="C20"/>
          <w:rtl w:val="0"/>
        </w:rPr>
      </w:pPr>
      <w:r>
        <w:rPr>
          <w:rStyle w:val="C20"/>
          <w:rtl w:val="0"/>
        </w:rPr>
        <w:t>Způsoby ověření</w:t>
      </w:r>
    </w:p>
    <w:p>
      <w:pPr>
        <w:pStyle w:val="P12"/>
        <w:framePr w:w="6710" w:h="607" w:hRule="exact" w:wrap="none" w:vAnchor="page" w:hAnchor="margin" w:x="45" w:y="8126"/>
        <w:rPr>
          <w:rStyle w:val="C3"/>
          <w:rtl w:val="0"/>
        </w:rPr>
      </w:pPr>
    </w:p>
    <w:p>
      <w:pPr>
        <w:pStyle w:val="P13"/>
        <w:framePr w:w="6658" w:h="480" w:hRule="exact" w:wrap="none" w:vAnchor="page" w:hAnchor="margin" w:x="71" w:y="8182"/>
        <w:rPr>
          <w:rStyle w:val="C11"/>
          <w:rtl w:val="0"/>
        </w:rPr>
      </w:pPr>
      <w:r>
        <w:rPr>
          <w:rStyle w:val="C11"/>
          <w:rtl w:val="0"/>
        </w:rPr>
        <w:t>a) Charakterizovat příslušnou dokumentaci využívanou ve skladovém hospodářství</w:t>
      </w:r>
    </w:p>
    <w:p>
      <w:pPr>
        <w:pStyle w:val="P28"/>
        <w:framePr w:w="3921" w:h="607" w:hRule="exact" w:wrap="none" w:vAnchor="page" w:hAnchor="margin" w:x="6800" w:y="8126"/>
        <w:rPr>
          <w:rStyle w:val="C3"/>
          <w:rtl w:val="0"/>
        </w:rPr>
      </w:pPr>
    </w:p>
    <w:p>
      <w:pPr>
        <w:pStyle w:val="P29"/>
        <w:framePr w:w="3839" w:h="480" w:hRule="exact" w:wrap="none" w:vAnchor="page" w:hAnchor="margin" w:x="6856" w:y="8182"/>
        <w:rPr>
          <w:rStyle w:val="C21"/>
          <w:rtl w:val="0"/>
        </w:rPr>
      </w:pPr>
      <w:r>
        <w:rPr>
          <w:rStyle w:val="C21"/>
          <w:rtl w:val="0"/>
        </w:rPr>
        <w:t>Písemné ověření s ústním vysvětlením</w:t>
      </w:r>
    </w:p>
    <w:p>
      <w:pPr>
        <w:pStyle w:val="P16"/>
        <w:framePr w:w="6710" w:h="376" w:hRule="exact" w:wrap="none" w:vAnchor="page" w:hAnchor="margin" w:x="45" w:y="8733"/>
        <w:rPr>
          <w:rStyle w:val="C3"/>
          <w:rtl w:val="0"/>
        </w:rPr>
      </w:pPr>
    </w:p>
    <w:p>
      <w:pPr>
        <w:pStyle w:val="P17"/>
        <w:framePr w:w="6658" w:h="249" w:hRule="exact" w:wrap="none" w:vAnchor="page" w:hAnchor="margin" w:x="71" w:y="8789"/>
        <w:rPr>
          <w:rStyle w:val="C13"/>
          <w:rtl w:val="0"/>
        </w:rPr>
      </w:pPr>
      <w:r>
        <w:rPr>
          <w:rStyle w:val="C13"/>
          <w:rtl w:val="0"/>
        </w:rPr>
        <w:t>b) Vyjmenovat sledované položky ve skladovém hospodářství</w:t>
      </w:r>
    </w:p>
    <w:p>
      <w:pPr>
        <w:pStyle w:val="P30"/>
        <w:framePr w:w="3921" w:h="376" w:hRule="exact" w:wrap="none" w:vAnchor="page" w:hAnchor="margin" w:x="6800" w:y="8733"/>
        <w:rPr>
          <w:rStyle w:val="C3"/>
          <w:rtl w:val="0"/>
        </w:rPr>
      </w:pPr>
    </w:p>
    <w:p>
      <w:pPr>
        <w:pStyle w:val="P31"/>
        <w:framePr w:w="3839" w:h="249" w:hRule="exact" w:wrap="none" w:vAnchor="page" w:hAnchor="margin" w:x="6856" w:y="8789"/>
        <w:rPr>
          <w:rStyle w:val="C22"/>
          <w:rtl w:val="0"/>
        </w:rPr>
      </w:pPr>
      <w:r>
        <w:rPr>
          <w:rStyle w:val="C22"/>
          <w:rtl w:val="0"/>
        </w:rPr>
        <w:t>Ústní ověření</w:t>
      </w:r>
    </w:p>
    <w:p>
      <w:pPr>
        <w:pStyle w:val="P12"/>
        <w:framePr w:w="6710" w:h="376" w:hRule="exact" w:wrap="none" w:vAnchor="page" w:hAnchor="margin" w:x="45" w:y="9109"/>
        <w:rPr>
          <w:rStyle w:val="C3"/>
          <w:rtl w:val="0"/>
        </w:rPr>
      </w:pPr>
    </w:p>
    <w:p>
      <w:pPr>
        <w:pStyle w:val="P13"/>
        <w:framePr w:w="6658" w:h="249" w:hRule="exact" w:wrap="none" w:vAnchor="page" w:hAnchor="margin" w:x="71" w:y="9165"/>
        <w:rPr>
          <w:rStyle w:val="C11"/>
          <w:rtl w:val="0"/>
        </w:rPr>
      </w:pPr>
      <w:r>
        <w:rPr>
          <w:rStyle w:val="C11"/>
          <w:rtl w:val="0"/>
        </w:rPr>
        <w:t>c) Zaevidovat sledované položky v příslušné dokumentaci podle zadání</w:t>
      </w:r>
    </w:p>
    <w:p>
      <w:pPr>
        <w:pStyle w:val="P28"/>
        <w:framePr w:w="3921" w:h="376" w:hRule="exact" w:wrap="none" w:vAnchor="page" w:hAnchor="margin" w:x="6800" w:y="9109"/>
        <w:rPr>
          <w:rStyle w:val="C3"/>
          <w:rtl w:val="0"/>
        </w:rPr>
      </w:pPr>
    </w:p>
    <w:p>
      <w:pPr>
        <w:pStyle w:val="P29"/>
        <w:framePr w:w="3839" w:h="249" w:hRule="exact" w:wrap="none" w:vAnchor="page" w:hAnchor="margin" w:x="6856" w:y="9165"/>
        <w:rPr>
          <w:rStyle w:val="C21"/>
          <w:rtl w:val="0"/>
        </w:rPr>
      </w:pPr>
      <w:r>
        <w:rPr>
          <w:rStyle w:val="C21"/>
          <w:rtl w:val="0"/>
        </w:rPr>
        <w:t>Praktické ověření s ústním zdůvodněním</w:t>
      </w:r>
    </w:p>
    <w:p>
      <w:pPr>
        <w:pStyle w:val="P32"/>
        <w:framePr w:w="10710" w:h="248" w:hRule="exact" w:wrap="none" w:vAnchor="page" w:hAnchor="margin" w:x="28" w:y="9599"/>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Řízení zpětné logistiky</w:t>
      </w:r>
    </w:p>
    <w:p>
      <w:pPr>
        <w:pStyle w:val="P24"/>
        <w:framePr w:w="6713" w:h="376" w:hRule="exact" w:wrap="none" w:vAnchor="page" w:hAnchor="margin" w:x="45" w:y="10474"/>
        <w:rPr>
          <w:rStyle w:val="C3"/>
          <w:rtl w:val="0"/>
        </w:rPr>
      </w:pPr>
    </w:p>
    <w:p>
      <w:pPr>
        <w:pStyle w:val="P25"/>
        <w:framePr w:w="6661" w:h="249" w:hRule="exact" w:wrap="none" w:vAnchor="page" w:hAnchor="margin" w:x="71" w:y="10545"/>
        <w:rPr>
          <w:rStyle w:val="C19"/>
          <w:rtl w:val="0"/>
        </w:rPr>
      </w:pPr>
      <w:r>
        <w:rPr>
          <w:rStyle w:val="C19"/>
          <w:rtl w:val="0"/>
        </w:rPr>
        <w:t>Kritéria hodnocení</w:t>
      </w:r>
    </w:p>
    <w:p>
      <w:pPr>
        <w:pStyle w:val="P26"/>
        <w:framePr w:w="3918" w:h="376" w:hRule="exact" w:wrap="none" w:vAnchor="page" w:hAnchor="margin" w:x="6803" w:y="10474"/>
        <w:rPr>
          <w:rStyle w:val="C3"/>
          <w:rtl w:val="0"/>
        </w:rPr>
      </w:pPr>
    </w:p>
    <w:p>
      <w:pPr>
        <w:pStyle w:val="P27"/>
        <w:framePr w:w="3836" w:h="249" w:hRule="exact" w:wrap="none" w:vAnchor="page" w:hAnchor="margin" w:x="6859" w:y="10545"/>
        <w:rPr>
          <w:rStyle w:val="C20"/>
          <w:rtl w:val="0"/>
        </w:rPr>
      </w:pPr>
      <w:r>
        <w:rPr>
          <w:rStyle w:val="C20"/>
          <w:rtl w:val="0"/>
        </w:rPr>
        <w:t>Způsoby ověření</w:t>
      </w:r>
    </w:p>
    <w:p>
      <w:pPr>
        <w:pStyle w:val="P12"/>
        <w:framePr w:w="6710" w:h="376" w:hRule="exact" w:wrap="none" w:vAnchor="page" w:hAnchor="margin" w:x="45" w:y="10850"/>
        <w:rPr>
          <w:rStyle w:val="C3"/>
          <w:rtl w:val="0"/>
        </w:rPr>
      </w:pPr>
    </w:p>
    <w:p>
      <w:pPr>
        <w:pStyle w:val="P13"/>
        <w:framePr w:w="6658" w:h="249" w:hRule="exact" w:wrap="none" w:vAnchor="page" w:hAnchor="margin" w:x="71" w:y="10906"/>
        <w:rPr>
          <w:rStyle w:val="C11"/>
          <w:rtl w:val="0"/>
        </w:rPr>
      </w:pPr>
      <w:r>
        <w:rPr>
          <w:rStyle w:val="C11"/>
          <w:rtl w:val="0"/>
        </w:rPr>
        <w:t>a) Popsat dílčí procesy zpětné logistiky</w:t>
      </w:r>
    </w:p>
    <w:p>
      <w:pPr>
        <w:pStyle w:val="P28"/>
        <w:framePr w:w="3921" w:h="376" w:hRule="exact" w:wrap="none" w:vAnchor="page" w:hAnchor="margin" w:x="6800" w:y="10850"/>
        <w:rPr>
          <w:rStyle w:val="C3"/>
          <w:rtl w:val="0"/>
        </w:rPr>
      </w:pPr>
    </w:p>
    <w:p>
      <w:pPr>
        <w:pStyle w:val="P29"/>
        <w:framePr w:w="3839" w:h="249" w:hRule="exact" w:wrap="none" w:vAnchor="page" w:hAnchor="margin" w:x="6856" w:y="10906"/>
        <w:rPr>
          <w:rStyle w:val="C21"/>
          <w:rtl w:val="0"/>
        </w:rPr>
      </w:pPr>
      <w:r>
        <w:rPr>
          <w:rStyle w:val="C21"/>
          <w:rtl w:val="0"/>
        </w:rPr>
        <w:t>Písemné ověření s ústním vysvětlením</w:t>
      </w:r>
    </w:p>
    <w:p>
      <w:pPr>
        <w:pStyle w:val="P16"/>
        <w:framePr w:w="6710" w:h="607" w:hRule="exact" w:wrap="none" w:vAnchor="page" w:hAnchor="margin" w:x="45" w:y="11226"/>
        <w:rPr>
          <w:rStyle w:val="C3"/>
          <w:rtl w:val="0"/>
        </w:rPr>
      </w:pPr>
    </w:p>
    <w:p>
      <w:pPr>
        <w:pStyle w:val="P17"/>
        <w:framePr w:w="6658" w:h="480" w:hRule="exact" w:wrap="none" w:vAnchor="page" w:hAnchor="margin" w:x="71" w:y="11282"/>
        <w:rPr>
          <w:rStyle w:val="C13"/>
          <w:rtl w:val="0"/>
        </w:rPr>
      </w:pPr>
      <w:r>
        <w:rPr>
          <w:rStyle w:val="C13"/>
          <w:rtl w:val="0"/>
        </w:rPr>
        <w:t>b) Charakterizovat jednotlivé způsoby řízení materiálového a zbožového toku v zpětné logistice</w:t>
      </w:r>
    </w:p>
    <w:p>
      <w:pPr>
        <w:pStyle w:val="P30"/>
        <w:framePr w:w="3921" w:h="607" w:hRule="exact" w:wrap="none" w:vAnchor="page" w:hAnchor="margin" w:x="6800" w:y="11226"/>
        <w:rPr>
          <w:rStyle w:val="C3"/>
          <w:rtl w:val="0"/>
        </w:rPr>
      </w:pPr>
    </w:p>
    <w:p>
      <w:pPr>
        <w:pStyle w:val="P31"/>
        <w:framePr w:w="3839" w:h="480" w:hRule="exact" w:wrap="none" w:vAnchor="page" w:hAnchor="margin" w:x="6856" w:y="11282"/>
        <w:rPr>
          <w:rStyle w:val="C22"/>
          <w:rtl w:val="0"/>
        </w:rPr>
      </w:pPr>
      <w:r>
        <w:rPr>
          <w:rStyle w:val="C22"/>
          <w:rtl w:val="0"/>
        </w:rPr>
        <w:t>Ústní ověření</w:t>
      </w:r>
    </w:p>
    <w:p>
      <w:pPr>
        <w:pStyle w:val="P32"/>
        <w:framePr w:w="10710" w:h="248" w:hRule="exact" w:wrap="none" w:vAnchor="page" w:hAnchor="margin" w:x="28" w:y="11947"/>
        <w:rPr>
          <w:rStyle w:val="C23"/>
          <w:rtl w:val="0"/>
        </w:rPr>
      </w:pPr>
      <w:r>
        <w:rPr>
          <w:rStyle w:val="C23"/>
          <w:rtl w:val="0"/>
        </w:rPr>
        <w:t>Je třeba splnit obě kritéria.</w:t>
      </w:r>
    </w:p>
    <w:p>
      <w:pPr>
        <w:pStyle w:val="P23"/>
        <w:framePr w:w="10710" w:h="547" w:hRule="exact" w:wrap="none" w:vAnchor="page" w:hAnchor="margin" w:x="28" w:y="12382"/>
        <w:rPr>
          <w:rStyle w:val="C18"/>
          <w:rtl w:val="0"/>
        </w:rPr>
      </w:pPr>
      <w:r>
        <w:rPr>
          <w:rStyle w:val="C18"/>
          <w:rtl w:val="0"/>
        </w:rPr>
        <w:t>Zajišťování nasazení optimálních druhů manipulačních a mechanizačních prostředků ve skladovém hospodářství</w:t>
      </w:r>
    </w:p>
    <w:p>
      <w:pPr>
        <w:pStyle w:val="P24"/>
        <w:framePr w:w="6713" w:h="376" w:hRule="exact" w:wrap="none" w:vAnchor="page" w:hAnchor="margin" w:x="45" w:y="13029"/>
        <w:rPr>
          <w:rStyle w:val="C3"/>
          <w:rtl w:val="0"/>
        </w:rPr>
      </w:pPr>
    </w:p>
    <w:p>
      <w:pPr>
        <w:pStyle w:val="P25"/>
        <w:framePr w:w="6661" w:h="249" w:hRule="exact" w:wrap="none" w:vAnchor="page" w:hAnchor="margin" w:x="71" w:y="13100"/>
        <w:rPr>
          <w:rStyle w:val="C19"/>
          <w:rtl w:val="0"/>
        </w:rPr>
      </w:pPr>
      <w:r>
        <w:rPr>
          <w:rStyle w:val="C19"/>
          <w:rtl w:val="0"/>
        </w:rPr>
        <w:t>Kritéria hodnocení</w:t>
      </w:r>
    </w:p>
    <w:p>
      <w:pPr>
        <w:pStyle w:val="P26"/>
        <w:framePr w:w="3918" w:h="376" w:hRule="exact" w:wrap="none" w:vAnchor="page" w:hAnchor="margin" w:x="6803" w:y="13029"/>
        <w:rPr>
          <w:rStyle w:val="C3"/>
          <w:rtl w:val="0"/>
        </w:rPr>
      </w:pPr>
    </w:p>
    <w:p>
      <w:pPr>
        <w:pStyle w:val="P27"/>
        <w:framePr w:w="3836" w:h="249" w:hRule="exact" w:wrap="none" w:vAnchor="page" w:hAnchor="margin" w:x="6859" w:y="13100"/>
        <w:rPr>
          <w:rStyle w:val="C20"/>
          <w:rtl w:val="0"/>
        </w:rPr>
      </w:pPr>
      <w:r>
        <w:rPr>
          <w:rStyle w:val="C20"/>
          <w:rtl w:val="0"/>
        </w:rPr>
        <w:t>Způsoby ověření</w:t>
      </w:r>
    </w:p>
    <w:p>
      <w:pPr>
        <w:pStyle w:val="P12"/>
        <w:framePr w:w="6710" w:h="607" w:hRule="exact" w:wrap="none" w:vAnchor="page" w:hAnchor="margin" w:x="45" w:y="13405"/>
        <w:rPr>
          <w:rStyle w:val="C3"/>
          <w:rtl w:val="0"/>
        </w:rPr>
      </w:pPr>
    </w:p>
    <w:p>
      <w:pPr>
        <w:pStyle w:val="P13"/>
        <w:framePr w:w="6658" w:h="480" w:hRule="exact" w:wrap="none" w:vAnchor="page" w:hAnchor="margin" w:x="71" w:y="13461"/>
        <w:rPr>
          <w:rStyle w:val="C11"/>
          <w:rtl w:val="0"/>
        </w:rPr>
      </w:pPr>
      <w:r>
        <w:rPr>
          <w:rStyle w:val="C11"/>
          <w:rtl w:val="0"/>
        </w:rPr>
        <w:t>a) Prokázat znalost technicko-provozních charakteristik manipulačních a mechanizačních prostředků podle zadání</w:t>
      </w:r>
    </w:p>
    <w:p>
      <w:pPr>
        <w:pStyle w:val="P28"/>
        <w:framePr w:w="3921" w:h="607" w:hRule="exact" w:wrap="none" w:vAnchor="page" w:hAnchor="margin" w:x="6800" w:y="13405"/>
        <w:rPr>
          <w:rStyle w:val="C3"/>
          <w:rtl w:val="0"/>
        </w:rPr>
      </w:pPr>
    </w:p>
    <w:p>
      <w:pPr>
        <w:pStyle w:val="P29"/>
        <w:framePr w:w="3839" w:h="480" w:hRule="exact" w:wrap="none" w:vAnchor="page" w:hAnchor="margin" w:x="6856" w:y="13461"/>
        <w:rPr>
          <w:rStyle w:val="C21"/>
          <w:rtl w:val="0"/>
        </w:rPr>
      </w:pPr>
      <w:r>
        <w:rPr>
          <w:rStyle w:val="C21"/>
          <w:rtl w:val="0"/>
        </w:rPr>
        <w:t>Písemné ověření s ústním vysvětlením</w:t>
      </w:r>
    </w:p>
    <w:p>
      <w:pPr>
        <w:pStyle w:val="P16"/>
        <w:framePr w:w="6710" w:h="607" w:hRule="exact" w:wrap="none" w:vAnchor="page" w:hAnchor="margin" w:x="45" w:y="14012"/>
        <w:rPr>
          <w:rStyle w:val="C3"/>
          <w:rtl w:val="0"/>
        </w:rPr>
      </w:pPr>
    </w:p>
    <w:p>
      <w:pPr>
        <w:pStyle w:val="P17"/>
        <w:framePr w:w="6658" w:h="480" w:hRule="exact" w:wrap="none" w:vAnchor="page" w:hAnchor="margin" w:x="71" w:y="14068"/>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4012"/>
        <w:rPr>
          <w:rStyle w:val="C3"/>
          <w:rtl w:val="0"/>
        </w:rPr>
      </w:pPr>
    </w:p>
    <w:p>
      <w:pPr>
        <w:pStyle w:val="P31"/>
        <w:framePr w:w="3839" w:h="480" w:hRule="exact" w:wrap="none" w:vAnchor="page" w:hAnchor="margin" w:x="6856" w:y="14068"/>
        <w:rPr>
          <w:rStyle w:val="C22"/>
          <w:rtl w:val="0"/>
        </w:rPr>
      </w:pPr>
      <w:r>
        <w:rPr>
          <w:rStyle w:val="C22"/>
          <w:rtl w:val="0"/>
        </w:rPr>
        <w:t>Ústní ověření</w:t>
      </w:r>
    </w:p>
    <w:p>
      <w:pPr>
        <w:pStyle w:val="P32"/>
        <w:framePr w:w="10710" w:h="248" w:hRule="exact" w:wrap="none" w:vAnchor="page" w:hAnchor="margin" w:x="28" w:y="147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dílčích procesů unifikace, typizace, paletizace, kontejnerizace ve skladovém hospodářství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typy palet a kontejnerů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Prokázat znalost technicko-provozních charakteristik palet a kontejnerů podle zadání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Písemné ověření s ústním vysvětlením</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Uvést příklady využití palet a kontejnerů ve skladovém hospodářství podle zadání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Řízení dílčích procesů optimalizace skladovacích procesů, optimalizace využívání dopravních aj. prostředků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Charakterizovat optimalizační metody skladovacích a dopravně-přepravních procesů</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ověření s ústním vysvětlením</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Popsat výhody a nevýhody optimalizačních metod skladovacích a dopravně-přepravních procesů</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Ústní ověření</w:t>
      </w:r>
    </w:p>
    <w:p>
      <w:pPr>
        <w:pStyle w:val="P32"/>
        <w:framePr w:w="10710" w:h="248" w:hRule="exact" w:wrap="none" w:vAnchor="page" w:hAnchor="margin" w:x="28" w:y="76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Ověřování kompetencí</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znalostí zodpovídá uchazeč otázky zkoušejících z daných kritérií hodnocení.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znalostí uchazeč písemně zpracuje tři otázky nebo případové studie z daných kritérií hodnocení.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10 tematických zadání z oblasti logistiky skladových operací pro ověřování kompetencí Stanovování činností v optimalizaci dopravně-přepravního procesu ve skladovém hospodářství, Stanovování harmonogramů nasazování a využívání manipulačních prostředků ve skladovém hospodářství, Výběr optimálních druhů manipulačních a mechanizačních prostředků pro skladové hospodářství, Sledování efektivnosti procesů ve skladovém hospodářství, Zpracování podkladů pro kalkulaci skladových nákladů, Vedení příslušné dokumentace a evidence ve skladovém hospodářství, Zajišťování nasazení optimálních druhů manipulačních a mechanizačních prostředků ve skladovém hospodářství a Zajišťování a realizace dílčích procesů unifikace, typizace, paletizace, kontejnerizace ve skladovém hospodářství.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vylosuje jedno z minimálně 10 předložených tematických zadání z oblasti logistiky skladových operací. Jednotlivé kompetence, znalosti a způsobilosti uchazeče jsou postupně ověřovány na vylosovaném tematickém zadání.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znalostí uchazeče podle jednotlivých kritérií hodnocení a způsobilosti uchazeče správně provést zadané úlohy.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1497"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3"/>
        <w:rPr>
          <w:rStyle w:val="C3"/>
          <w:rtl w:val="0"/>
        </w:rPr>
      </w:pPr>
    </w:p>
    <w:p>
      <w:pPr>
        <w:pStyle w:val="P35"/>
        <w:framePr w:w="10710" w:h="340" w:hRule="exact" w:wrap="none" w:vAnchor="page" w:hAnchor="margin" w:x="28" w:y="11053"/>
        <w:rPr>
          <w:rStyle w:val="C25"/>
          <w:rtl w:val="0"/>
        </w:rPr>
      </w:pPr>
      <w:r>
        <w:rPr>
          <w:rStyle w:val="C25"/>
          <w:rtl w:val="0"/>
        </w:rPr>
        <w:t>Počet zkoušejících</w:t>
      </w:r>
    </w:p>
    <w:p>
      <w:pPr>
        <w:keepNext w:val="0"/>
        <w:keepLines w:val="0"/>
        <w:framePr w:w="10766" w:h="1036" w:hRule="exact" w:wrap="none" w:vAnchor="page" w:hAnchor="margin" w:x="0" w:y="11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004"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33"/>
        <w:rPr>
          <w:rStyle w:val="C3"/>
          <w:rtl w:val="0"/>
        </w:rPr>
      </w:pPr>
    </w:p>
    <w:p>
      <w:pPr>
        <w:pStyle w:val="P35"/>
        <w:framePr w:w="10710" w:h="340" w:hRule="exact" w:wrap="none" w:vAnchor="page" w:hAnchor="margin" w:x="28" w:y="13733"/>
        <w:rPr>
          <w:rStyle w:val="C25"/>
          <w:rtl w:val="0"/>
        </w:rPr>
      </w:pPr>
      <w:r>
        <w:rPr>
          <w:rStyle w:val="C25"/>
          <w:rtl w:val="0"/>
        </w:rPr>
        <w:t>Doba přípravy na zkoušku</w:t>
      </w:r>
    </w:p>
    <w:p>
      <w:pPr>
        <w:keepNext w:val="0"/>
        <w:keepLines w:val="0"/>
        <w:framePr w:w="10766" w:h="1036" w:hRule="exact" w:wrap="none" w:vAnchor="page" w:hAnchor="margin" w:x="0" w:y="14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 Katedra dopravy a logistiky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s.</w:t>
      </w:r>
    </w:p>
    <w:p>
      <w:pPr>
        <w:pStyle w:val="P21"/>
        <w:framePr w:w="7654" w:h="331" w:hRule="exact" w:wrap="none" w:vAnchor="page" w:hAnchor="margin" w:x="28" w:y="15940"/>
        <w:rPr>
          <w:rStyle w:val="C16"/>
          <w:rtl w:val="0"/>
        </w:rPr>
      </w:pPr>
      <w:r>
        <w:rPr>
          <w:rStyle w:val="C16"/>
          <w:rtl w:val="0"/>
        </w:rPr>
        <w:t>Logistik skladových operací, 11.9.2026 20:30:30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49EE0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