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19716" Type="http://schemas.openxmlformats.org/officeDocument/2006/relationships/officeDocument" Target="/word/document.xml" /><Relationship Id="coreR39219716" Type="http://schemas.openxmlformats.org/package/2006/relationships/metadata/core-properties" Target="/docProps/core.xml" /><Relationship Id="customR392197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protlačovacích lisech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29.10.2013 do: 05.11.2018</w:t>
      </w:r>
    </w:p>
    <w:p>
      <w:pPr>
        <w:pStyle w:val="P21"/>
        <w:framePr w:w="7654" w:h="331" w:hRule="exact" w:wrap="none" w:vAnchor="page" w:hAnchor="margin" w:x="28" w:y="15940"/>
        <w:rPr>
          <w:rStyle w:val="C16"/>
          <w:rtl w:val="0"/>
        </w:rPr>
      </w:pPr>
      <w:r>
        <w:rPr>
          <w:rStyle w:val="C16"/>
          <w:rtl w:val="0"/>
        </w:rPr>
        <w:t>Lisař na protlačovacích lisech, 30.4.2026 13:38:16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Popsat základní třídění odpadů v protlačovně a hospodaření s odpady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přípravě výroby na protlačovacích strojích</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Číst technické výkresy protlačků</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s ústním vysvětlením</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Číst technické výkresy sestav nástrojů</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s ústním vysvětlením</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Číst pracovní postupy a další technickou dokumentaci pro výrobu protlačků</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s ústním vysvětlením</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Popsat dokumenty určující průběh výroby (výrobní příkaz, dispečerský příkaz, kontrolní listy)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automatu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30.4.2026 13:38:16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Písemně s ústní obhajobou</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Písemně s ústní obhajobou</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30.4.2026 13:38:16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ohřívací pece pro materiál lisovaný za tepla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Rozdělit ohřívací pece podle způsobu ohřevu a podle konstrukce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písemnou přípravou</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stav pece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pec do provozu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Uložit materiál do pece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e) Kontrolovat teplotu a dobu ohřevu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Kontrola a běžná údržba zařízení protlačovny</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Provést kontrolu funkce protlačovacího stroje</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b) Popsat kontrolu chodu protlačovacích strojů podle hluku a vibrací</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Provést kontrolu stavu nástrojů po ukončení procesu protlačování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30.4.2026 13:38:16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http://katalog.nsp.cz/karta_p.aspx?id_jp=102178&amp;kod_sm1=36).</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zda zkouška proběhne v provozním či simulovaném prostředí, a dále jaké aspekty budou sledovány při výkonu činností a při nakládání s materiálem.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protlačovacích lisech, 30.4.2026 13:38:16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strojírenství a alespoň 5 let odborné praxe ve funkci mistra (vedoucího) dílny, provozu nebo úseku zahrnující pracoviště s kovárenskou výrobou,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strojírenství a alespoň 5 let odborné praxe v oboru tváření nebo ve funkci učitele praktického vyučování v oborech strojírenské metalurgie,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tváření kovů a alespoň 5 let odborné praxe v řídicích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1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protlačovacím lisem a plynovou nebo indukční ohřívací pecí</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protlačovací nástroj</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na protlačování</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různých typů protlačovacích lisů</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8"/>
        <w:rPr>
          <w:rStyle w:val="C3"/>
          <w:rtl w:val="0"/>
        </w:rPr>
      </w:pPr>
    </w:p>
    <w:p>
      <w:pPr>
        <w:pStyle w:val="P35"/>
        <w:framePr w:w="10710" w:h="340" w:hRule="exact" w:wrap="none" w:vAnchor="page" w:hAnchor="margin" w:x="28" w:y="14448"/>
        <w:rPr>
          <w:rStyle w:val="C25"/>
          <w:rtl w:val="0"/>
        </w:rPr>
      </w:pPr>
      <w:r>
        <w:rPr>
          <w:rStyle w:val="C25"/>
          <w:rtl w:val="0"/>
        </w:rPr>
        <w:t>Doba přípravy na zkoušku</w:t>
      </w:r>
    </w:p>
    <w:p>
      <w:pPr>
        <w:keepNext w:val="0"/>
        <w:keepLines w:val="0"/>
        <w:framePr w:w="10766" w:h="1036" w:hRule="exact" w:wrap="none" w:vAnchor="page" w:hAnchor="margin" w:x="0" w:y="14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Lisař na protlačovacích lisech, 30.4.2026 13:38:16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 na protlačovacích lisech, 30.4.2026 13:38:16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Constellium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w:t>
      </w:r>
    </w:p>
    <w:p>
      <w:pPr>
        <w:pStyle w:val="P21"/>
        <w:framePr w:w="7654" w:h="331" w:hRule="exact" w:wrap="none" w:vAnchor="page" w:hAnchor="margin" w:x="28" w:y="15940"/>
        <w:rPr>
          <w:rStyle w:val="C16"/>
          <w:rtl w:val="0"/>
        </w:rPr>
      </w:pPr>
      <w:r>
        <w:rPr>
          <w:rStyle w:val="C16"/>
          <w:rtl w:val="0"/>
        </w:rPr>
        <w:t>Lisař na protlačovacích lisech, 30.4.2026 13:38:16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4D0D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