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1ABB8" Type="http://schemas.openxmlformats.org/officeDocument/2006/relationships/officeDocument" Target="/word/document.xml" /><Relationship Id="coreR53D1ABB8" Type="http://schemas.openxmlformats.org/package/2006/relationships/metadata/core-properties" Target="/docProps/core.xml" /><Relationship Id="customR53D1AB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Popsat základní třídění odpadů v protlačovně a hospodaření s odpady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přípravě výroby na protlačovacích strojích</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Číst technické výkresy protlačků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s ústním vysvětlením</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Číst technické výkresy sestav nástrojů</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s ústním vysvětlením</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Číst pracovní postupy a další technickou dokumentaci pro výrobu protlačků</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s ústním vysvětlením</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automatu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Písemně s ústní obhajobou</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Písemně s ústní obhajobou</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ohřívací pece pro materiál lisovaný za tepla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Rozdělit ohřívací pece podle způsobu ohřevu a podle konstrukce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písemnou přípravou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stav pece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pec do provozu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Uložit materiál do pece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e) Kontrolovat teplotu a dobu ohřevu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Kontrola a běžná údržba zařízení protlačovny</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Provést kontrolu funkce protlačovacího stroje</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b) Popsat kontrolu chodu protlačovacích strojů podle hluku a vibrací</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Provést kontrolu stavu nástrojů po ukončení procesu protlačování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zda zkouška proběhne v provozním či simulovaném prostředí, a dále jaké aspekty budou sledovány při výkonu činností a při nakládání s materiálem.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strojírenství a alespoň 5 let odborné praxe v oboru tváření nebo ve funkci učitele praktického vyučování v oborech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1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protlačovacím lisem a plynovou nebo indukční ohřívací pecí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protlačovací nástroj</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na protlačování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různých typů protlačovacích lisů</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103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Constellium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w:t>
      </w:r>
    </w:p>
    <w:p>
      <w:pPr>
        <w:pStyle w:val="P21"/>
        <w:framePr w:w="7654" w:h="331" w:hRule="exact" w:wrap="none" w:vAnchor="page" w:hAnchor="margin" w:x="28" w:y="15940"/>
        <w:rPr>
          <w:rStyle w:val="C16"/>
          <w:rtl w:val="0"/>
        </w:rPr>
      </w:pPr>
      <w:r>
        <w:rPr>
          <w:rStyle w:val="C16"/>
          <w:rtl w:val="0"/>
        </w:rPr>
        <w:t>Lisař na protlačovacích lisech, 29.10.2026 1:41:33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79F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