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304"/>
        <w:gridCol w:w="57"/>
        <w:gridCol w:w="2249"/>
        <w:gridCol w:w="2207"/>
        <w:gridCol w:w="731"/>
        <w:gridCol w:w="114"/>
      </w:tblGrid>
      <w:tr>
        <w:trPr>
          <w:trHeight w:hRule="exact" w:val="1075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86055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27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788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Lisař/lisařka na protlačovacích lisech (kód: 21-039-H) 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Autorizující orgán: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Ministerstvo průmyslu a obchodu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30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Skupina oborů: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Hornictví a hornická geologie, hutnictví a slévárenství (kód: 21)</w:t>
            </w:r>
          </w:p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Týká se povolání:</w:t>
            </w:r>
          </w:p>
        </w:tc>
        <w:tc>
          <w:tcPr>
            <w:tcW w:w="6662" w:type="dxa"/>
            <w:gridSpan w:val="6"/>
            <w:vMerge w:val="restart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Pracovník v kovovýrobě</w:t>
            </w:r>
          </w:p>
        </w:tc>
      </w:tr>
      <w:tr>
        <w:trPr>
          <w:trHeight w:hRule="exact" w:val="14"/>
        </w:trPr>
        <w:tc>
          <w:tcPr>
            <w:tcW w:w="4055" w:type="dxa"/>
          </w:tcPr>
          <w:p/>
        </w:tc>
        <w:tc>
          <w:tcPr>
            <w:tcW w:w="6662" w:type="dxa"/>
            <w:gridSpan w:val="6"/>
            <w:vMerge/>
            <w:shd w:val="clear" w:color="auto" w:fill="auto"/>
          </w:tcPr>
          <w:p/>
        </w:tc>
      </w:tr>
      <w:tr>
        <w:trPr>
          <w:trHeight w:hRule="exact" w:val="229"/>
        </w:trPr>
        <w:tc>
          <w:tcPr>
            <w:tcW w:w="4055" w:type="dxa"/>
            <w:shd w:val="clear" w:color="auto" w:fill="auto"/>
          </w:tcPr>
          <w:p>
            <w:pPr>
              <w:spacing w:line="229"/>
              <w:pStyle w:val="Style2"/>
            </w:pPr>
            <w:r>
              <w:t xml:space="preserve">Kvalifikační úroveň NSK - EQF:</w:t>
            </w:r>
          </w:p>
        </w:tc>
        <w:tc>
          <w:tcPr>
            <w:tcW w:w="6662" w:type="dxa"/>
            <w:gridSpan w:val="6"/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3</w:t>
            </w:r>
          </w:p>
        </w:tc>
      </w:tr>
      <w:tr>
        <w:trPr>
          <w:trHeight w:hRule="exact" w:val="68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30"/>
        </w:trPr>
        <w:tc>
          <w:tcPr>
            <w:tcW w:w="10717" w:type="dxa"/>
            <w:gridSpan w:val="7"/>
            <w:vAlign w:val="bottom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pacing w:val="-2"/>
              </w:rPr>
              <w:t xml:space="preserve">Odborná způsobilost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7"/>
            <w:tcBorders>
              <w:bottom w:val="single" w:sz="5" w:space="0" w:color="D9D9D9"/>
            </w:tcBorders>
          </w:tcPr>
          <w:p/>
        </w:tc>
      </w:tr>
      <w:tr>
        <w:trPr>
          <w:trHeight w:hRule="exact" w:val="287"/>
        </w:trPr>
        <w:tc>
          <w:tcPr>
            <w:tcW w:w="9872" w:type="dxa"/>
            <w:gridSpan w:val="5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Název</w:t>
            </w:r>
          </w:p>
        </w:tc>
        <w:tc>
          <w:tcPr>
            <w:tcW w:w="845" w:type="dxa"/>
            <w:gridSpan w:val="2"/>
            <w:tcMar>
              <w:left w:w="72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D9D9D9"/>
          </w:tcPr>
          <w:p>
            <w:pPr>
              <w:spacing w:line="229"/>
              <w:pStyle w:val="Style4"/>
            </w:pPr>
            <w:r>
              <w:t xml:space="preserve">Úroveň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Dodržování bezpečnosti a ochrany zdraví v protlačovně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přípravě výroby na protlačovacích strojích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Orientace ve strojích pro protlačování a jejich hlavních částech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ve vlastnostech materiálů pro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Rozdělení maziv a jejich používání při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3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Orientace v technologii protlačování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30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Zhotovování protlačků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protlačků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9D9D9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29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5"/>
            </w:pPr>
            <w:r>
              <w:t xml:space="preserve">Obsluha ohřívací pece pro materiál lisovaný za tepla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9D9D9"/>
              <w:left w:val="single" w:sz="5" w:space="0" w:color="D9D9D9"/>
              <w:bottom w:val="single" w:sz="5" w:space="0" w:color="DCDCDC"/>
              <w:right w:val="single" w:sz="5" w:space="0" w:color="D9D9D9"/>
            </w:tcBorders>
            <w:shd w:val="clear" w:color="auto" w:fill="F2F2F2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344"/>
        </w:trPr>
        <w:tc>
          <w:tcPr>
            <w:tcW w:w="9872" w:type="dxa"/>
            <w:gridSpan w:val="5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CDCDC"/>
              <w:bottom w:val="single" w:sz="5" w:space="0" w:color="DCDCDC"/>
              <w:right w:val="single" w:sz="5" w:space="0" w:color="D9D9D9"/>
            </w:tcBorders>
            <w:shd w:val="clear" w:color="auto" w:fill="auto"/>
          </w:tcPr>
          <w:p>
            <w:pPr>
              <w:spacing w:line="229"/>
              <w:pStyle w:val="Style5"/>
            </w:pPr>
            <w:r>
              <w:t xml:space="preserve">Kontrola a běžná údržba zařízení protlačovny</w:t>
            </w:r>
          </w:p>
        </w:tc>
        <w:tc>
          <w:tcPr>
            <w:tcW w:w="845" w:type="dxa"/>
            <w:gridSpan w:val="2"/>
            <w:tcMar>
              <w:top w:w="29" w:type="dxa"/>
              <w:left w:w="72" w:type="dxa"/>
              <w:right w:w="29" w:type="dxa"/>
            </w:tcMar>
            <w:vAlign w:val="center"/>
            <w:tcBorders>
              <w:top w:val="single" w:sz="5" w:space="0" w:color="DCDCDC"/>
              <w:left w:val="single" w:sz="5" w:space="0" w:color="D9D9D9"/>
              <w:bottom w:val="single" w:sz="5" w:space="0" w:color="DCDCDC"/>
              <w:right w:val="single" w:sz="5" w:space="0" w:color="DCDCDC"/>
            </w:tcBorders>
            <w:shd w:val="clear" w:color="auto" w:fill="auto"/>
          </w:tcPr>
          <w:p>
            <w:pPr>
              <w:spacing w:line="229"/>
              <w:pStyle w:val="Style6"/>
              <w:jc w:val="center"/>
            </w:pPr>
            <w:r>
              <w:t xml:space="preserve">3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  <w:tcBorders>
              <w:top w:val="single" w:sz="5" w:space="0" w:color="DCDCDC"/>
            </w:tcBorders>
          </w:tcPr>
          <w:p/>
        </w:tc>
      </w:tr>
      <w:tr>
        <w:trPr>
          <w:trHeight w:hRule="exact" w:val="210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092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Lisař/lisařka na protlačovacích lisech,  29.03.2024 8:14:23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1 z 2</w:t>
            </w:r>
          </w:p>
        </w:tc>
        <w:tc>
          <w:tcPr>
            <w:tcW w:w="114" w:type="dxa"/>
          </w:tcPr>
          <w:p/>
        </w:tc>
      </w:tr>
      <w:tr>
        <w:trPr>
          <w:trHeight w:hRule="exact" w:val="1060"/>
        </w:trPr>
        <w:tc>
          <w:tcPr>
            <w:tcW w:w="5359" w:type="dxa"/>
            <w:gridSpan w:val="2"/>
            <w:vAlign w:val="bottom"/>
          </w:tcPr>
          <w:p>
            <w:pPr/>
            <w:r>
              <w:rPr>
                <w:noProof/>
              </w:rPr>
              <w:drawing>
                <wp:inline distT="0" distB="0" distL="0" distR="0">
                  <wp:extent cx="3420065" cy="676482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65" cy="67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/>
        </w:tc>
        <w:tc>
          <w:tcPr>
            <w:tcW w:w="5301" w:type="dxa"/>
            <w:gridSpan w:val="4"/>
            <w:vMerge w:val="restart"/>
            <w:vAlign w:val="bottom"/>
            <w:tcBorders>
              <w:bottom w:val="single" w:sz="5" w:space="0" w:color="D3D3D3"/>
            </w:tcBorders>
            <w:shd w:val="clear" w:color="auto" w:fill="auto"/>
          </w:tcPr>
          <w:p>
            <w:pPr>
              <w:spacing w:line="229"/>
              <w:pStyle w:val="Style0"/>
              <w:jc w:val="right"/>
            </w:pPr>
            <w:r>
              <w:t xml:space="preserve">Kvalifikační standard</w:t>
            </w:r>
          </w:p>
        </w:tc>
      </w:tr>
      <w:tr>
        <w:trPr>
          <w:trHeight w:hRule="exact" w:val="57"/>
        </w:trPr>
        <w:tc>
          <w:tcPr>
            <w:tcW w:w="5416" w:type="dxa"/>
            <w:gridSpan w:val="3"/>
            <w:tcBorders>
              <w:bottom w:val="single" w:sz="5" w:space="0" w:color="D3D3D3"/>
            </w:tcBorders>
          </w:tcPr>
          <w:p/>
        </w:tc>
        <w:tc>
          <w:tcPr>
            <w:tcW w:w="5301" w:type="dxa"/>
            <w:gridSpan w:val="4"/>
            <w:vMerge/>
            <w:vAlign w:val="bottom"/>
            <w:tcBorders>
              <w:bottom w:val="single" w:sz="5" w:space="0" w:color="D3D3D3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D3D3D3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6"/>
                <w:spacing w:val="-2"/>
              </w:rPr>
            </w:pPr>
          </w:p>
        </w:tc>
      </w:tr>
      <w:tr>
        <w:trPr>
          <w:trHeight w:hRule="exact" w:val="5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9"/>
            </w:pPr>
            <w:r>
              <w:t xml:space="preserve">Platnost standardu</w:t>
            </w:r>
          </w:p>
        </w:tc>
      </w:tr>
      <w:tr>
        <w:trPr>
          <w:trHeight w:hRule="exact" w:val="21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Standard je platný od: 21.10.2022</w:t>
            </w:r>
          </w:p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6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865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93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2378"/>
        </w:trPr>
        <w:tc>
          <w:tcPr>
            <w:tcW w:w="10717" w:type="dxa"/>
            <w:gridSpan w:val="7"/>
          </w:tcPr>
          <w:p/>
        </w:tc>
      </w:tr>
      <w:tr>
        <w:trPr>
          <w:trHeight w:hRule="exact" w:val="344"/>
        </w:trPr>
        <w:tc>
          <w:tcPr>
            <w:tcW w:w="7665" w:type="dxa"/>
            <w:gridSpan w:val="4"/>
            <w:vAlign w:val="center"/>
            <w:shd w:val="clear" w:color="auto" w:fill="auto"/>
          </w:tcPr>
          <w:p>
            <w:pPr>
              <w:spacing w:line="229"/>
              <w:pStyle w:val="Style7"/>
            </w:pPr>
            <w:r>
              <w:t xml:space="preserve">Lisař/lisařka na protlačovacích lisech,  29.03.2024 8:14:23</w:t>
            </w:r>
          </w:p>
        </w:tc>
        <w:tc>
          <w:tcPr>
            <w:tcW w:w="2938" w:type="dxa"/>
            <w:gridSpan w:val="2"/>
            <w:vAlign w:val="center"/>
            <w:shd w:val="clear" w:color="auto" w:fill="auto"/>
          </w:tcPr>
          <w:p>
            <w:pPr>
              <w:spacing w:line="229"/>
              <w:pStyle w:val="Style8"/>
              <w:jc w:val="right"/>
            </w:pPr>
            <w:r>
              <w:t xml:space="preserve">Strana 2 z 2</w:t>
            </w:r>
          </w:p>
        </w:tc>
        <w:tc>
          <w:tcPr>
            <w:tcW w:w="114" w:type="dxa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PageHeader"/>
    <w:basedOn w:val="a"/>
    <w:rPr>
      <w:rFonts w:ascii="Arial" w:hAnsi="Arial" w:cs="Arial"/>
      <w:b/>
      <w:color w:val="D3D3D3"/>
      <w:sz w:val="48"/>
      <w:spacing w:val="-2"/>
    </w:rPr>
  </w:style>
  <w:style w:type="paragraph" w:customStyle="1" w:styleId="Style1">
    <w:name w:val="ReportTitle"/>
    <w:basedOn w:val="a"/>
    <w:rPr>
      <w:rFonts w:ascii="Arial" w:hAnsi="Arial" w:cs="Arial"/>
      <w:b/>
      <w:color w:val="000000"/>
      <w:sz w:val="36"/>
      <w:spacing w:val="-2"/>
    </w:rPr>
  </w:style>
  <w:style w:type="paragraph" w:customStyle="1" w:styleId="Style2">
    <w:name w:val="TextBold"/>
    <w:basedOn w:val="a"/>
    <w:rPr>
      <w:rFonts w:ascii="Arial" w:hAnsi="Arial" w:cs="Arial"/>
      <w:b/>
      <w:color w:val="000000"/>
      <w:sz w:val="20"/>
      <w:spacing w:val="-2"/>
    </w:rPr>
  </w:style>
  <w:style w:type="paragraph" w:customStyle="1" w:styleId="Style3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TableHeader1"/>
    <w:basedOn w:val="a"/>
    <w:rPr>
      <w:rFonts w:ascii="Arial" w:hAnsi="Arial" w:cs="Arial"/>
      <w:b/>
      <w:color w:val="808080"/>
      <w:sz w:val="20"/>
      <w:spacing w:val="-2"/>
    </w:rPr>
  </w:style>
  <w:style w:type="paragraph" w:customStyle="1" w:styleId="Style5">
    <w:name w:val="Table2CollBorder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6">
    <w:name w:val="TextNormal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7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8">
    <w:name w:val="PageFooter"/>
    <w:basedOn w:val="a"/>
    <w:rPr>
      <w:rFonts w:ascii="Arial" w:hAnsi="Arial" w:cs="Arial"/>
      <w:color w:val="000000"/>
      <w:sz w:val="16"/>
      <w:spacing w:val="-2"/>
    </w:rPr>
  </w:style>
  <w:style w:type="paragraph" w:customStyle="1" w:styleId="Style9">
    <w:name w:val="Nadpis1"/>
    <w:basedOn w:val="a"/>
    <w:rPr>
      <w:rFonts w:ascii="Arial" w:hAnsi="Arial" w:cs="Arial"/>
      <w:b/>
      <w:color w:val="000000"/>
      <w:sz w:val="24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2020.2.3 from 29 April 2020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2020.2.3 from 29 April 2020</cp:lastModifiedBy>
  <cp:revision>1</cp:revision>
  <dcterms:created xsi:type="dcterms:W3CDTF">2024-03-29T08:14:23Z</dcterms:created>
  <dcterms:modified xsi:type="dcterms:W3CDTF">2024-03-29T08:14:23Z</dcterms:modified>
</cp:coreProperties>
</file>