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E18788" Type="http://schemas.openxmlformats.org/officeDocument/2006/relationships/officeDocument" Target="/word/document.xml" /><Relationship Id="coreR25E18788" Type="http://schemas.openxmlformats.org/package/2006/relationships/metadata/core-properties" Target="/docProps/core.xml" /><Relationship Id="customR25E187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Vazačské práce (kód: 41-032-E)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Vazačské práce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Zhotovování základních vazačských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Aranžování váz a misek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Vazačské práce, 30.4.2026 14:50:44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Zhotovování základních vazačských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Ošetřit dodaný živý materiál a připravit polotovary z nakoupeného doplňkového materiálu pro následné zadané užití (věnec, kytice)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navazování rostlinného materiálu jednotlivě i do svazků pro vypichovaný věnec</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Zhotovit vázaný věnec</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Předvést techniku velké vypichované vazby do připravené podložky, např. smuteční nebo dušičkovou kytici k položení na hrob</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Zhotovit vánoční svícen popřípadě jinou tematickou dekoraci s využitím suchého materiálu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Zhotovit dárkovou kytici volně vázanou do spirály s přirozenými stonky</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Praktické předvedení</w:t>
      </w:r>
    </w:p>
    <w:p>
      <w:pPr>
        <w:pStyle w:val="P12"/>
        <w:framePr w:w="6710" w:h="376" w:hRule="exact" w:wrap="none" w:vAnchor="page" w:hAnchor="margin" w:x="45" w:y="6707"/>
        <w:rPr>
          <w:rStyle w:val="C3"/>
          <w:rtl w:val="0"/>
        </w:rPr>
      </w:pPr>
    </w:p>
    <w:p>
      <w:pPr>
        <w:pStyle w:val="P13"/>
        <w:framePr w:w="6658" w:h="249" w:hRule="exact" w:wrap="none" w:vAnchor="page" w:hAnchor="margin" w:x="71" w:y="6763"/>
        <w:rPr>
          <w:rStyle w:val="C11"/>
          <w:rtl w:val="0"/>
        </w:rPr>
      </w:pPr>
      <w:r>
        <w:rPr>
          <w:rStyle w:val="C11"/>
          <w:rtl w:val="0"/>
        </w:rPr>
        <w:t>g) Uplést velikonoční pomlázku, popsat specifika velikonoční vazby</w:t>
      </w:r>
    </w:p>
    <w:p>
      <w:pPr>
        <w:pStyle w:val="P28"/>
        <w:framePr w:w="3921" w:h="376" w:hRule="exact" w:wrap="none" w:vAnchor="page" w:hAnchor="margin" w:x="6800" w:y="6707"/>
        <w:rPr>
          <w:rStyle w:val="C3"/>
          <w:rtl w:val="0"/>
        </w:rPr>
      </w:pPr>
    </w:p>
    <w:p>
      <w:pPr>
        <w:pStyle w:val="P29"/>
        <w:framePr w:w="3839" w:h="249" w:hRule="exact" w:wrap="none" w:vAnchor="page" w:hAnchor="margin" w:x="6856" w:y="6763"/>
        <w:rPr>
          <w:rStyle w:val="C21"/>
          <w:rtl w:val="0"/>
        </w:rPr>
      </w:pPr>
      <w:r>
        <w:rPr>
          <w:rStyle w:val="C21"/>
          <w:rtl w:val="0"/>
        </w:rPr>
        <w:t>Praktické předvedení a ústní ověření</w:t>
      </w:r>
    </w:p>
    <w:p>
      <w:pPr>
        <w:pStyle w:val="P16"/>
        <w:framePr w:w="6710" w:h="1055" w:hRule="exact" w:wrap="none" w:vAnchor="page" w:hAnchor="margin" w:x="45" w:y="7083"/>
        <w:rPr>
          <w:rStyle w:val="C3"/>
          <w:rtl w:val="0"/>
        </w:rPr>
      </w:pPr>
    </w:p>
    <w:p>
      <w:pPr>
        <w:pStyle w:val="P17"/>
        <w:framePr w:w="6658" w:h="928" w:hRule="exact" w:wrap="none" w:vAnchor="page" w:hAnchor="margin" w:x="71" w:y="7139"/>
        <w:rPr>
          <w:rStyle w:val="C13"/>
          <w:rtl w:val="0"/>
        </w:rPr>
      </w:pPr>
      <w:r>
        <w:rPr>
          <w:rStyle w:val="C13"/>
          <w:rtl w:val="0"/>
        </w:rPr>
        <w:t>h) Vysvětlit základní zásady použití pracovních pomůcek, technických doplňků, chemických látek a nářadí s důrazem na pravidla bezpečnosti a ochrany zdraví při práci i pravidel požární ochrany, a předvést broušení nože a nůžek</w:t>
      </w:r>
    </w:p>
    <w:p>
      <w:pPr>
        <w:pStyle w:val="P30"/>
        <w:framePr w:w="3921" w:h="1055" w:hRule="exact" w:wrap="none" w:vAnchor="page" w:hAnchor="margin" w:x="6800" w:y="7083"/>
        <w:rPr>
          <w:rStyle w:val="C3"/>
          <w:rtl w:val="0"/>
        </w:rPr>
      </w:pPr>
    </w:p>
    <w:p>
      <w:pPr>
        <w:pStyle w:val="P31"/>
        <w:framePr w:w="3839" w:h="928" w:hRule="exact" w:wrap="none" w:vAnchor="page" w:hAnchor="margin" w:x="6856" w:y="7139"/>
        <w:rPr>
          <w:rStyle w:val="C22"/>
          <w:rtl w:val="0"/>
        </w:rPr>
      </w:pPr>
      <w:r>
        <w:rPr>
          <w:rStyle w:val="C22"/>
          <w:rtl w:val="0"/>
        </w:rPr>
        <w:t>Praktické předvedení a ústní ověření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Aranžování váz a misek</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a) Zhotovit aranžmá do vázy s určeným materiálem podle zadaných podmínek</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Praktické předvedení</w:t>
      </w:r>
    </w:p>
    <w:p>
      <w:pPr>
        <w:pStyle w:val="P16"/>
        <w:framePr w:w="6710" w:h="607" w:hRule="exact" w:wrap="none" w:vAnchor="page" w:hAnchor="margin" w:x="45" w:y="10110"/>
        <w:rPr>
          <w:rStyle w:val="C3"/>
          <w:rtl w:val="0"/>
        </w:rPr>
      </w:pPr>
    </w:p>
    <w:p>
      <w:pPr>
        <w:pStyle w:val="P17"/>
        <w:framePr w:w="6658" w:h="480" w:hRule="exact" w:wrap="none" w:vAnchor="page" w:hAnchor="margin" w:x="71" w:y="10166"/>
        <w:rPr>
          <w:rStyle w:val="C13"/>
          <w:rtl w:val="0"/>
        </w:rPr>
      </w:pPr>
      <w:r>
        <w:rPr>
          <w:rStyle w:val="C13"/>
          <w:rtl w:val="0"/>
        </w:rPr>
        <w:t>b) Zhotovit vypichované aranžmá do misky s určeným materiálem podle zadaných podmínek</w:t>
      </w:r>
    </w:p>
    <w:p>
      <w:pPr>
        <w:pStyle w:val="P30"/>
        <w:framePr w:w="3921" w:h="607" w:hRule="exact" w:wrap="none" w:vAnchor="page" w:hAnchor="margin" w:x="6800" w:y="10110"/>
        <w:rPr>
          <w:rStyle w:val="C3"/>
          <w:rtl w:val="0"/>
        </w:rPr>
      </w:pPr>
    </w:p>
    <w:p>
      <w:pPr>
        <w:pStyle w:val="P31"/>
        <w:framePr w:w="3839" w:h="480" w:hRule="exact" w:wrap="none" w:vAnchor="page" w:hAnchor="margin" w:x="6856" w:y="10166"/>
        <w:rPr>
          <w:rStyle w:val="C22"/>
          <w:rtl w:val="0"/>
        </w:rPr>
      </w:pPr>
      <w:r>
        <w:rPr>
          <w:rStyle w:val="C22"/>
          <w:rtl w:val="0"/>
        </w:rPr>
        <w:t>Praktické předvedení</w:t>
      </w:r>
    </w:p>
    <w:p>
      <w:pPr>
        <w:pStyle w:val="P32"/>
        <w:framePr w:w="10710" w:h="248" w:hRule="exact" w:wrap="none" w:vAnchor="page" w:hAnchor="margin" w:x="28" w:y="108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Vazačské práce, 30.4.2026 14:50:45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"https://www.nsp.cz/jednotka-prace/vazacske-prace"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https://www.nsp.cz/jednotka-prace/vazacske-prace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chemických látek, zejména k prodloužení trvanlivosti květin, dezinfekci a bělení materiálů nebo různých laků, vosků a barev, nebo tavicí lepicí pistole, svíček, skleněných přízdob i pracovního nářadí (kleště, nože a nůžky, kladívka apod.) je třeba pracovat v souladu s ekologickými zásadami a pravidly BOZP a PO. Pravidla bezpečnosti práce je třeba zohlednit také ve vztahu k pořádku na pracovní ploše a zejména pod ní, aby nedošlo například k pořezání nebo píchnutí se o předměty skryté rostlinným materiálem, zapletení se do provázku spadlého na zem nebo uklouznutí po materiálu spadlém ze stolu apod. Ve vztahu k častým mokrým rukám při současném využívání elektrických spotřebičů, z nichž nejčastějším bývá lepicí pistole, je potřeba i v této oblasti vyžadovat mimořádnou opatrnost a důslednost vzhledem k pravidlům BOZP.</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základních vazačských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kritérií hodnocení d) a e) a u kompetence </w:t>
      </w:r>
      <w:r>
        <w:rPr>
          <w:rFonts w:ascii="Arial" w:cs="Arial" w:hAnsi="Arial" w:eastAsia="Arial"/>
          <w:b w:val="1"/>
          <w:i w:val="0"/>
          <w:caps w:val="0"/>
          <w:strike w:val="0"/>
          <w:noProof w:val="0"/>
          <w:vanish w:val="0"/>
          <w:color w:val="auto"/>
          <w:sz w:val="20"/>
          <w:u w:val="none"/>
          <w:shd w:val="clear" w:color="auto" w:fill="auto"/>
          <w:vertAlign w:val="baseline"/>
          <w:lang/>
        </w:rPr>
        <w:t>Aranžování váz a misek</w:t>
      </w:r>
      <w:r>
        <w:rPr>
          <w:rFonts w:ascii="Arial" w:cs="Arial" w:hAnsi="Arial" w:eastAsia="Arial"/>
          <w:b w:val="0"/>
          <w:i w:val="0"/>
          <w:caps w:val="0"/>
          <w:strike w:val="0"/>
          <w:noProof w:val="0"/>
          <w:vanish w:val="0"/>
          <w:color w:val="auto"/>
          <w:sz w:val="20"/>
          <w:u w:val="none"/>
          <w:shd w:val="clear" w:color="auto" w:fill="auto"/>
          <w:vertAlign w:val="baseline"/>
          <w:lang/>
        </w:rPr>
        <w:t xml:space="preserve"> je při hodnocení potřeba zohlednit technické provedení a vhodnost zvolené techniky (například při navazování květů nebo lepení doplňků), dále zohlednit možnosti doplňování vody živým květinám, stabilitu konečného výrobku při přenášení, čistotu práce, respektování vlastností materiálu a přirozeného charakteru květin, rozložení barev a celkový dojem výsledné práce ve vztahu k její uplatnitelnosti v tržním prostředí.</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Zadané podmínky v kompetenci </w:t>
      </w:r>
      <w:r>
        <w:rPr>
          <w:rFonts w:ascii="Arial" w:cs="Arial" w:hAnsi="Arial" w:eastAsia="Arial"/>
          <w:b w:val="1"/>
          <w:i w:val="0"/>
          <w:caps w:val="0"/>
          <w:strike w:val="0"/>
          <w:noProof w:val="0"/>
          <w:vanish w:val="0"/>
          <w:color w:val="auto"/>
          <w:sz w:val="20"/>
          <w:u w:val="none"/>
          <w:shd w:val="clear" w:color="auto" w:fill="auto"/>
          <w:vertAlign w:val="baseline"/>
          <w:lang/>
        </w:rPr>
        <w:t>Aranžování váz a misek</w:t>
      </w:r>
      <w:r>
        <w:rPr>
          <w:rFonts w:ascii="Arial" w:cs="Arial" w:hAnsi="Arial" w:eastAsia="Arial"/>
          <w:b w:val="0"/>
          <w:i w:val="0"/>
          <w:caps w:val="0"/>
          <w:strike w:val="0"/>
          <w:noProof w:val="0"/>
          <w:vanish w:val="0"/>
          <w:color w:val="auto"/>
          <w:sz w:val="20"/>
          <w:u w:val="none"/>
          <w:shd w:val="clear" w:color="auto" w:fill="auto"/>
          <w:vertAlign w:val="baseline"/>
          <w:lang/>
        </w:rPr>
        <w:t xml:space="preserve"> jsou zejména zkoušejícím určené příležitosti, k nimž budou tematicky práce směřovány, velikost stolu a jeho povrch nebo podmínky, pro které je práce tvořena, jako například tmavý kout, jídelní stůl nebo osluněná předsíň.</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také vymezí rozsah rostlinného i neflorálního a pomocného materiálu, se kterým se bude při zkoušce pracovat. Je třeba vybírat rozmanitý materiál tak, aby bylo možné ověřit zejména dovednosti uchazeče.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Výsledné hodnocení</w:t>
      </w:r>
    </w:p>
    <w:p>
      <w:pPr>
        <w:keepNext w:val="0"/>
        <w:keepLines w:val="0"/>
        <w:framePr w:w="10766" w:h="1497"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28"/>
        <w:rPr>
          <w:rStyle w:val="C3"/>
          <w:rtl w:val="0"/>
        </w:rPr>
      </w:pPr>
    </w:p>
    <w:p>
      <w:pPr>
        <w:pStyle w:val="P35"/>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Vazačské práce, 30.4.2026 14:50:45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floristiky nebo ve funkci učitele odborného výcviku nebo praktického vyučování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floristiky nebo ve funkci učitele odborného výcviku nebo praktického vyučování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floristiky nebo ve funkci učitele odborného výcviku nebo praktického vyučování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41-008-H Florista nebo profesní kvalifikace 41-125-M Florista aranžér a střední vzdělání s maturitní zkouškou a alespoň 5 let odborné praxe v oblasti floristiky.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914"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pracovní stoly, nádoby, stojany pro květiny, zrcadla, přívod vody a příslušné ruční nářadí nezbytné pro vazbu květin</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sklad floristického materiálu a suchých rostlin, klimatizovaná místnost nebo box pro uskladnění květin</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řezaných květin a zeleně, sušených rostlin včetně různých plodů nebo semen, proutky na pomlázky</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Neflorální doplňky a pomocný materiál k vazbě květin, zejména elektrické lepící pistole, spreje s látkami k ošetření rostlin, nůžky, zahradnické nůžky, nože, sešívačka, podložka pod věnec, cívkový drát, sekaný drát, dekorační materiály, svíčky, držáky pro kytice, lepidlo na živé květy, sprej na prodloužení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trvanlivosti, stuhy, lýko, aranžovací hmota, nádoby na aranžování, nádoby pro živé rostliny a zhotovené výrobky, náboje k lepicí pistoli, svíčka, vata,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začišťovací páska, lepicí páska, štípací kleště, špendlík, špendlík s okrasnou hlavou, úklidové nářadí, pomocné výrobky ze skla, keramiky, králičí pletivo, stojany pro uchycení aranžmá</w:t>
      </w:r>
    </w:p>
    <w:p>
      <w:pPr>
        <w:keepNext w:val="0"/>
        <w:keepLines w:val="0"/>
        <w:framePr w:w="10766" w:h="4574"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Vazačské práce, 30.4.2026 14:50:45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Vazačské práce, 30.4.2026 14:50:45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Petronila - květinové studio - Ing. Petra Abrahámová Vodičková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pStyle w:val="P21"/>
        <w:framePr w:w="7654" w:h="331" w:hRule="exact" w:wrap="none" w:vAnchor="page" w:hAnchor="margin" w:x="28" w:y="15940"/>
        <w:rPr>
          <w:rStyle w:val="C16"/>
          <w:rtl w:val="0"/>
        </w:rPr>
      </w:pPr>
      <w:r>
        <w:rPr>
          <w:rStyle w:val="C16"/>
          <w:rtl w:val="0"/>
        </w:rPr>
        <w:t>Vazačské práce, 30.4.2026 14:50:45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5A99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AB4B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