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BE2C3" Type="http://schemas.openxmlformats.org/officeDocument/2006/relationships/officeDocument" Target="/word/document.xml" /><Relationship Id="coreR36CBE2C3" Type="http://schemas.openxmlformats.org/package/2006/relationships/metadata/core-properties" Target="/docProps/core.xml" /><Relationship Id="customR36CBE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návrhu šperku a určit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Objasnit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Vysvětlit způsob ukrytí nedostatků v pravidelnosti tvarů výbrusu kamene a vnitřních defektů na předloženém kameni při jeho zasazování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ve způsobech zasazení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druhy šperků, pro které je konkrétní zasazení vhodné</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příčiny, které by mohly způsobovat problémy se zasazením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obě kritéria.</w:t>
      </w:r>
    </w:p>
    <w:p>
      <w:pPr>
        <w:pStyle w:val="P23"/>
        <w:framePr w:w="10710" w:h="340" w:hRule="exact" w:wrap="none" w:vAnchor="page" w:hAnchor="margin" w:x="28" w:y="11260"/>
        <w:rPr>
          <w:rStyle w:val="C18"/>
          <w:rtl w:val="0"/>
        </w:rPr>
      </w:pPr>
      <w:r>
        <w:rPr>
          <w:rStyle w:val="C18"/>
          <w:rtl w:val="0"/>
        </w:rPr>
        <w:t>Posuzování proveditelnosti zasazení, upevňování šperku při zasazování</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Posoudit možnost úspěšného provedení zasazení s ohledem na konstrukci šperků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Upevnit šperky při zasazování kamenů s ohledem na zabránění poškození kamene</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Určit způsob vyjmutí šperků z upevňovacích pomůcek s ohledem na teplotu, které může být daný druh kamene vystaven</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Objasnit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Provést zasazení kamenů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Objasnit zasazení kamenů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zasazení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dokončení technologických postupů a technik vedoucích k zasazení drahých kamenů, které jsou uvedeny v tomto standardu.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včetně zasazování drahých kamenů nebo ve funkci učitele odborného výcviku v oblasti zlatnictví a klenotnictví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Profesní kvalifikace dle tohoto standardu + střední vzdělání s maturitní zkouškou a alespoň 10 let odborné praxe v oblasti zlatnické a klenotnické výroby, příp. tvorby, včetně zasazování drahých kamenů,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a vody odpovídající bezpečnostním předpisům.</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obecné kovy (mosaz, tombak, pakfonk, měď), syntetické kameny libovolných výbrusů a velikostí (množství určí autorizovaná osoba).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rydlo ploché, rydlo půlkulaté, rydlo špičaté, rydlo opichovací, zatlačováky různých profilů, ocelová hladítka, milgrifové kolečko na ozrnění.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bowdenová vrtačka, případně malá bruska, leštička.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Zasazovač drahých kamenů, 29.4.2026 0:25:09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B09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