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085E54" Type="http://schemas.openxmlformats.org/officeDocument/2006/relationships/officeDocument" Target="/word/document.xml" /><Relationship Id="coreR54085E54" Type="http://schemas.openxmlformats.org/package/2006/relationships/metadata/core-properties" Target="/docProps/core.xml" /><Relationship Id="customR54085E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volba způsobu zpracování, materiálů, nástrojů a pomůcek pro výrobu šperků z drahých kovů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kvality šperků z drahých kovů, provádění oprav šperků, značení výrobní, ryzostní a puncovní značkou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realizaci nových vzorů šperků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materiálů z drahých kovů pro výrobu šperků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zlatnických výrobků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šperků a klenotů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Zasazování drahých kamenů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ve způsobech odlévání drahých kovů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Lisování a válcování drahých kovů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Vrtání při výrobě šperků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29.10.2026 1:41:34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dokumentaci, volba způsobu zpracování, materiálů, nástrojů a pomůcek pro výrobu šperků z drahých kovů autorizovaná osoba připraví dokumentaci pro výrobu šperku - náušnic.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kvality šperků z drahých kovů, provádění oprav šperků, značení výrobní, ryzostní a puncovní značkou autorizovaná osoba připraví šperk určený k opravě – ozdobný řetízek, náušnice, brož nebo náramek.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realizaci nových vzorů šperků uchazeč vytvoří vlastní výtvarný návrh třídílné soupravy šperků nejméně v měřítku 3:1 na čtvrtce min. velikosti A4 v provedení kresba tužkou. Zpracování výtvarného návrhu bude zadáno autorizovanou osobou 30 dní před dnem zkoušky; uchazeč odevzdá autorizované osobě ve fyzické podobě ručně vypracovaný návrh dle uvedeného zadání nejdéle 7 dní před konáním vlastní zkoušky.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Zhotovování šperků a klenotů, kritérium hodnocení a) autorizovaná osoba připraví vzor a dokumentaci prstenu solitér; časová norma pro jeho zhotovení je 8 hodin. Kritérium hodnocení b) bude ověřováno na vlastním výtvarném návrhu třídílné soupravy šperků, z něhož uchazeč bude realizovat pouze jeden - zvolený po konzultaci s autorizovanou osobou; časová norma pro jeho zhotovení je 28 -32 hodin.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ověření kritéria hodnocení c) uvedené odborné způsobilosti uchazeč vysvětlí technologický postup zhotovení jednoho určeného výrobku z uvedených: ozdobný řetízek, složitější brož, šperk zhotovený granátovou technikou, složitý pánský nebo dámský prsten, článkový náramek, prsten prořezávaný solitér zhotovený klenotnickou technikou, prsten karmazírunk zhotovený klenotnickou technikou.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odlévání drahých kovů kritérium hodnocení b) autorizovaná osoba připraví min. 2 vzorky odlitků a 2 vzorky zlatnických prací.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29.10.2026 1:41:34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29.10.2026 1:41:34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