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35F5A0" Type="http://schemas.openxmlformats.org/officeDocument/2006/relationships/officeDocument" Target="/word/document.xml" /><Relationship Id="coreR7D35F5A0" Type="http://schemas.openxmlformats.org/package/2006/relationships/metadata/core-properties" Target="/docProps/core.xml" /><Relationship Id="customR7D35F5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šablon pro tažení architektonických prvků pro interiéry a exteriéry stavebně historických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Sesazení a modelace štukových slohových prvků a modelů z tažených sádrových profilů do lukoprénových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modelování plastických prvků štukatérské výzdoby podle předlohy nebo výtvarného návrhu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štukatérské výzdoby v interiéru a exteriéru budov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štukových, sgrafitových a jiných dekoračních omítek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Vytvoření modelu balustrádní kuželky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Umělecký štukatér, 25.4.2026 21:28:38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Rozdělat sádru do misky pro účely odlévání do forem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Rozlišit štuk pro interiér a exteriér, popsat technologický postup míchání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Určit z předložených surovin separační materiál pro formovací a licí techniky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forem pro štukatérskou práci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Stanovit technologický postup, určit nářadí, pomůcky a materiál pro zhotovování forem</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Zaformovat předložený jednoduchý model do lukoprénové jednoduché zrcadlové formy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Vysvětlit funkci separování modelů a forem</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postup zhotovování složité vícedílné formy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547" w:hRule="exact" w:wrap="none" w:vAnchor="page" w:hAnchor="margin" w:x="28" w:y="8766"/>
        <w:rPr>
          <w:rStyle w:val="C18"/>
          <w:rtl w:val="0"/>
        </w:rPr>
      </w:pPr>
      <w:r>
        <w:rPr>
          <w:rStyle w:val="C18"/>
          <w:rtl w:val="0"/>
        </w:rPr>
        <w:t>Zhotovování šablon pro tažení architektonických prvků pro interiéry a exteriéry stavebně historických objektů</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Navrhnout postup výroby šablony pro vytažení průběžného profilu</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Vyrobit a sestavit šablonu pro vytažení průběžného profilu na desce stolu podle předloženého okótovaného náčrtu</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Vytáhnout jednoduchou lištu ze sádry na desce stolu o délce 1 m</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16"/>
        <w:framePr w:w="6710" w:h="376" w:hRule="exact" w:wrap="none" w:vAnchor="page" w:hAnchor="margin" w:x="45" w:y="11149"/>
        <w:rPr>
          <w:rStyle w:val="C3"/>
          <w:rtl w:val="0"/>
        </w:rPr>
      </w:pPr>
    </w:p>
    <w:p>
      <w:pPr>
        <w:pStyle w:val="P17"/>
        <w:framePr w:w="6658" w:h="249" w:hRule="exact" w:wrap="none" w:vAnchor="page" w:hAnchor="margin" w:x="71" w:y="11205"/>
        <w:rPr>
          <w:rStyle w:val="C13"/>
          <w:rtl w:val="0"/>
        </w:rPr>
      </w:pPr>
      <w:r>
        <w:rPr>
          <w:rStyle w:val="C13"/>
          <w:rtl w:val="0"/>
        </w:rPr>
        <w:t>d) Popsat techniku tažení šablon do kruhu a elipsy</w:t>
      </w:r>
    </w:p>
    <w:p>
      <w:pPr>
        <w:pStyle w:val="P30"/>
        <w:framePr w:w="3921" w:h="376" w:hRule="exact" w:wrap="none" w:vAnchor="page" w:hAnchor="margin" w:x="6800" w:y="11149"/>
        <w:rPr>
          <w:rStyle w:val="C3"/>
          <w:rtl w:val="0"/>
        </w:rPr>
      </w:pPr>
    </w:p>
    <w:p>
      <w:pPr>
        <w:pStyle w:val="P31"/>
        <w:framePr w:w="3839" w:h="249" w:hRule="exact" w:wrap="none" w:vAnchor="page" w:hAnchor="margin" w:x="6856" w:y="11205"/>
        <w:rPr>
          <w:rStyle w:val="C22"/>
          <w:rtl w:val="0"/>
        </w:rPr>
      </w:pPr>
      <w:r>
        <w:rPr>
          <w:rStyle w:val="C22"/>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3"/>
        <w:framePr w:w="10710" w:h="547" w:hRule="exact" w:wrap="none" w:vAnchor="page" w:hAnchor="margin" w:x="28" w:y="12074"/>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7"/>
        <w:rPr>
          <w:rStyle w:val="C3"/>
          <w:rtl w:val="0"/>
        </w:rPr>
      </w:pPr>
    </w:p>
    <w:p>
      <w:pPr>
        <w:pStyle w:val="P13"/>
        <w:framePr w:w="6658" w:h="480" w:hRule="exact" w:wrap="none" w:vAnchor="page" w:hAnchor="margin" w:x="71" w:y="13153"/>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3097"/>
        <w:rPr>
          <w:rStyle w:val="C3"/>
          <w:rtl w:val="0"/>
        </w:rPr>
      </w:pPr>
    </w:p>
    <w:p>
      <w:pPr>
        <w:pStyle w:val="P29"/>
        <w:framePr w:w="3839" w:h="480" w:hRule="exact" w:wrap="none" w:vAnchor="page" w:hAnchor="margin" w:x="6856" w:y="13153"/>
        <w:rPr>
          <w:rStyle w:val="C21"/>
          <w:rtl w:val="0"/>
        </w:rPr>
      </w:pPr>
      <w:r>
        <w:rPr>
          <w:rStyle w:val="C21"/>
          <w:rtl w:val="0"/>
        </w:rPr>
        <w:t>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b) Sesadit a začistit čtvercový rám pro lukoprénovou formu z průběžné sádrové lišty</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Praktické předvedení a ústní ověření</w:t>
      </w:r>
    </w:p>
    <w:p>
      <w:pPr>
        <w:pStyle w:val="P32"/>
        <w:framePr w:w="10710" w:h="248" w:hRule="exact" w:wrap="none" w:vAnchor="page" w:hAnchor="margin" w:x="28" w:y="14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štukatér, 25.4.2026 21:28:38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Vymodelovat plastický ornament části vybraného modelu konzole a plastického ornamentu z hlíny pro předpokládané zaformování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technologické postupy štukatérské práce z dalších modelovacích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štukatérské výzdoby v interiéru a exteriéru budov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Posoudit předložený poškozený předmět štukatérského charakteru nebo část štukatérské výzdoby v určeném interiéru nebo exteriéru</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a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Zařadit předložený předmět nebo část štukatérské výzdoby do historického období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Stanovit a objasnit technologický postup opravy předmětu nebo části štukatérské výzdoby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Provést opravu předmětu nebo části štukatérské výzdoby</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Zhotovování štukových, sgrafitových a jiných dekoračních omítek</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Stanovit technologický postup práce pro štukové nebo sgrafitové omítky</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Stanovit druhy a přípravu materiálu, vybrat nářadí a pomůcky podle druhu omítky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Zhotovit dekorační omítku dle zadání o ploše nejméně 1 m2</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Vytvoření modelu balustrádní kuželky</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a) Popsat pracovní postup výroby balustrádní kuželky včetně přípravku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b) Zhotovit balustrádní kuželku včetně přípravku</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c) Z předložených vzorků kamene rozlišit mramor od umělého mramoru</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25.4.2026 21:28:38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25.4.2026 21:28:38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zaměřeném na umělecké štukatérství + střední vzdělání s maturitní zkouškou v příslušném nástavbovém oboru vzdělání a alespoň 10 let odborné praxe v oblasti uměleckořemeslné štukatérské činnosti nebo ve funkci učitele odborného výcviku, z toho minimálně šest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umělecké štukatérství a alespoň 6 let odborné praxe v oblasti uměleckořemeslné štukatérské činnosti nebo ve funkci učitele odborného výcviku, z toho minimálně šest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25.4.2026 21:28:38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teplé a studené vody a elektrické energie odpovídající bezpečnostním předpisům</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mramorová nebo žulová leštěná pracovní deska o velikosti 2m x 1,20 m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maltové směsi</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bílá sochařská sádra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modelářská hlína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základních barev olejových, vodou ředitelných a silikátových</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napouštědla a ředidla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nutné pro štukatérskou práci:</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bruska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pro uvedenou činnost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BOZP /lékárna, hasicí přístroje/.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103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40 až 56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štukatér, 25.4.2026 21:28:38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25.4.2026 21:28:38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4AC6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