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F8D5AB" Type="http://schemas.openxmlformats.org/officeDocument/2006/relationships/officeDocument" Target="/word/document.xml" /><Relationship Id="coreR14F8D5AB" Type="http://schemas.openxmlformats.org/package/2006/relationships/metadata/core-properties" Target="/docProps/core.xml" /><Relationship Id="customR14F8D5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Elektrotechnik/elektrotechnička měřicích přístrojů, 29.10.2026 1:41:41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29.10.2026 1:41:41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29.10.2026 1:41:41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29.10.2026 1:41:41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29.10.2026 1:41:41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v platném znění, min. § 6.</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měřicích přístrojů, 29.10.2026 1:41:41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měřicích přístrojů, 29.10.2026 1:41:41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měřicích přístrojů, 29.10.2026 1:41:41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pStyle w:val="P21"/>
        <w:framePr w:w="7654" w:h="331" w:hRule="exact" w:wrap="none" w:vAnchor="page" w:hAnchor="margin" w:x="28" w:y="15940"/>
        <w:rPr>
          <w:rStyle w:val="C16"/>
          <w:rtl w:val="0"/>
        </w:rPr>
      </w:pPr>
      <w:r>
        <w:rPr>
          <w:rStyle w:val="C16"/>
          <w:rtl w:val="0"/>
        </w:rPr>
        <w:t>Elektrotechnik/elektrotechnička měřicích přístrojů, 29.10.2026 1:41:41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589C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1BEF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4730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