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7E279C" Type="http://schemas.openxmlformats.org/officeDocument/2006/relationships/officeDocument" Target="/word/document.xml" /><Relationship Id="coreR5A7E279C" Type="http://schemas.openxmlformats.org/package/2006/relationships/metadata/core-properties" Target="/docProps/core.xml" /><Relationship Id="customR5A7E27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Obsluha řídicí jednotky pro přímé zhotovení tiskových forem, včetně periférií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27.10.2026 2:46:49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https://www.nsp.cz/jednotka-prace/operator-zhotoveni-tiskov#zdravotni-zpusobilost),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Zhotovování komplexních elektronických tiskových podkladů pro výrobu tiskových forem s využitím grafických počítačových programů a Obsluha řídicí jednotky pro přímé zhotovení tiskových forem, včetně periférií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b), c), d), e) nebo f) u kompetence Zhotovování komplexních elektronických tiskových podkladů pro výrobu tiskových forem s využitím grafických počítačových programů lze s ohledem na technické a technologické podmínky autorizované osoby ověřovat, a informaci, zda ověřování jednotlivých kompetencí proběhne v provozním, nebo v simulovaném prostředí. Z variant, které umožňuje jak tento hodnoticí standard, tak podmínky autorizované osoby, si uchazeč vybere jednu tiskovou techniku. O vybrané tiskové technice (případně o vybrané variantě b), c), d), e) nebo f) u kompetence Zhotovování komplexních elektronických tiskových podkladů pro výrobu tiskových forem s využitím grafických počítačových programů – bude-li autorizovanou osobou umožněn výběr z více variant) informuje uchazeč autorizovanou osobu, a to nejpozději v termínu, který uvede autorizovaná osoba na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27.10.2026 2:46:49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zhotovení tiskových forem, 27.10.2026 2:46:49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