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D5F1B5" Type="http://schemas.openxmlformats.org/officeDocument/2006/relationships/officeDocument" Target="/word/document.xml" /><Relationship Id="coreR15D5F1B5" Type="http://schemas.openxmlformats.org/package/2006/relationships/metadata/core-properties" Target="/docProps/core.xml" /><Relationship Id="customR15D5F1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podlah (kód: 36-065-H)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suchých podlah stanovených výrobci a technickými předpisy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podlah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Upravování rozměrů a tvarů desek a konstrukčních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suchých plovoucích podlah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11.10.2025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podlah, 28.10.2026 22:18:01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podlah, 28.10.2026 22:18:01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 (AK ČR).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podlah, 28.10.2026 22:18:01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