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7AFF7F" Type="http://schemas.openxmlformats.org/officeDocument/2006/relationships/officeDocument" Target="/word/document.xml" /><Relationship Id="coreR367AFF7F" Type="http://schemas.openxmlformats.org/package/2006/relationships/metadata/core-properties" Target="/docProps/core.xml" /><Relationship Id="customR367AFF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půdních vestaveb (kód: 36-064-H)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půdních vestaveb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staveb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pro elektrické instalace ve stěnách a stropních podhledech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Napojování stěn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Osazování zárubní, rámů a střešních oken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Opláštění nosníků a sloupů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Instalace tepelné a zvukové izolace do konstrukcí suchých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11.10.2025</w:t>
      </w:r>
    </w:p>
    <w:p>
      <w:pPr>
        <w:pStyle w:val="P21"/>
        <w:framePr w:w="7654" w:h="331" w:hRule="exact" w:wrap="none" w:vAnchor="page" w:hAnchor="margin" w:x="28" w:y="15940"/>
        <w:rPr>
          <w:rStyle w:val="C16"/>
          <w:rtl w:val="0"/>
        </w:rPr>
      </w:pPr>
      <w:r>
        <w:rPr>
          <w:rStyle w:val="C16"/>
          <w:rtl w:val="0"/>
        </w:rPr>
        <w:t>Montér/montérka půdních vestaveb, 4.8.2026 3:05:24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staveb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půdních vestaveb, 4.8.2026 3:05:24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340" w:hRule="exact" w:wrap="none" w:vAnchor="page" w:hAnchor="margin" w:x="28" w:y="10763"/>
        <w:rPr>
          <w:rStyle w:val="C18"/>
          <w:rtl w:val="0"/>
        </w:rPr>
      </w:pPr>
      <w:r>
        <w:rPr>
          <w:rStyle w:val="C18"/>
          <w:rtl w:val="0"/>
        </w:rPr>
        <w:t>Příprava pro elektrické instalace ve stěnách a stropních podhledech</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Číst výkresy elektroinstalací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Volit a používat ruční a mechanizované nářadí a pracovní pomůcky</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Rozměřit a zhotovit otvory pro osazení elektroinstalačních zařízení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Napojování stěn</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607" w:hRule="exact" w:wrap="none" w:vAnchor="page" w:hAnchor="margin" w:x="45" w:y="14071"/>
        <w:rPr>
          <w:rStyle w:val="C3"/>
          <w:rtl w:val="0"/>
        </w:rPr>
      </w:pPr>
    </w:p>
    <w:p>
      <w:pPr>
        <w:pStyle w:val="P13"/>
        <w:framePr w:w="6658" w:h="480" w:hRule="exact" w:wrap="none" w:vAnchor="page" w:hAnchor="margin" w:x="71" w:y="14127"/>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14071"/>
        <w:rPr>
          <w:rStyle w:val="C3"/>
          <w:rtl w:val="0"/>
        </w:rPr>
      </w:pPr>
    </w:p>
    <w:p>
      <w:pPr>
        <w:pStyle w:val="P29"/>
        <w:framePr w:w="3839" w:h="480" w:hRule="exact" w:wrap="none" w:vAnchor="page" w:hAnchor="margin" w:x="6856" w:y="14127"/>
        <w:rPr>
          <w:rStyle w:val="C21"/>
          <w:rtl w:val="0"/>
        </w:rPr>
      </w:pPr>
      <w:r>
        <w:rPr>
          <w:rStyle w:val="C21"/>
          <w:rtl w:val="0"/>
        </w:rPr>
        <w:t>Praktické předvedení s ústním vysvětlením</w:t>
      </w:r>
    </w:p>
    <w:p>
      <w:pPr>
        <w:pStyle w:val="P16"/>
        <w:framePr w:w="6710" w:h="376" w:hRule="exact" w:wrap="none" w:vAnchor="page" w:hAnchor="margin" w:x="45" w:y="14678"/>
        <w:rPr>
          <w:rStyle w:val="C3"/>
          <w:rtl w:val="0"/>
        </w:rPr>
      </w:pPr>
    </w:p>
    <w:p>
      <w:pPr>
        <w:pStyle w:val="P17"/>
        <w:framePr w:w="6658" w:h="249" w:hRule="exact" w:wrap="none" w:vAnchor="page" w:hAnchor="margin" w:x="71" w:y="14734"/>
        <w:rPr>
          <w:rStyle w:val="C13"/>
          <w:rtl w:val="0"/>
        </w:rPr>
      </w:pPr>
      <w:r>
        <w:rPr>
          <w:rStyle w:val="C13"/>
          <w:rtl w:val="0"/>
        </w:rPr>
        <w:t>b) Napojit vzájemně stěny zhotovené systémem suché montáže</w:t>
      </w:r>
    </w:p>
    <w:p>
      <w:pPr>
        <w:pStyle w:val="P30"/>
        <w:framePr w:w="3921" w:h="376" w:hRule="exact" w:wrap="none" w:vAnchor="page" w:hAnchor="margin" w:x="6800" w:y="14678"/>
        <w:rPr>
          <w:rStyle w:val="C3"/>
          <w:rtl w:val="0"/>
        </w:rPr>
      </w:pPr>
    </w:p>
    <w:p>
      <w:pPr>
        <w:pStyle w:val="P31"/>
        <w:framePr w:w="3839" w:h="249" w:hRule="exact" w:wrap="none" w:vAnchor="page" w:hAnchor="margin" w:x="6856" w:y="14734"/>
        <w:rPr>
          <w:rStyle w:val="C22"/>
          <w:rtl w:val="0"/>
        </w:rPr>
      </w:pPr>
      <w:r>
        <w:rPr>
          <w:rStyle w:val="C22"/>
          <w:rtl w:val="0"/>
        </w:rPr>
        <w:t>Praktické předvedení</w:t>
      </w:r>
    </w:p>
    <w:p>
      <w:pPr>
        <w:pStyle w:val="P12"/>
        <w:framePr w:w="6710" w:h="376" w:hRule="exact" w:wrap="none" w:vAnchor="page" w:hAnchor="margin" w:x="45" w:y="15055"/>
        <w:rPr>
          <w:rStyle w:val="C3"/>
          <w:rtl w:val="0"/>
        </w:rPr>
      </w:pPr>
    </w:p>
    <w:p>
      <w:pPr>
        <w:pStyle w:val="P13"/>
        <w:framePr w:w="6658" w:h="249" w:hRule="exact" w:wrap="none" w:vAnchor="page" w:hAnchor="margin" w:x="71" w:y="15111"/>
        <w:rPr>
          <w:rStyle w:val="C11"/>
          <w:rtl w:val="0"/>
        </w:rPr>
      </w:pPr>
      <w:r>
        <w:rPr>
          <w:rStyle w:val="C11"/>
          <w:rtl w:val="0"/>
        </w:rPr>
        <w:t>c) Napojit stěnu na stavební konstrukci</w:t>
      </w:r>
    </w:p>
    <w:p>
      <w:pPr>
        <w:pStyle w:val="P28"/>
        <w:framePr w:w="3921" w:h="376" w:hRule="exact" w:wrap="none" w:vAnchor="page" w:hAnchor="margin" w:x="6800" w:y="15055"/>
        <w:rPr>
          <w:rStyle w:val="C3"/>
          <w:rtl w:val="0"/>
        </w:rPr>
      </w:pPr>
    </w:p>
    <w:p>
      <w:pPr>
        <w:pStyle w:val="P29"/>
        <w:framePr w:w="3839" w:h="249" w:hRule="exact" w:wrap="none" w:vAnchor="page" w:hAnchor="margin" w:x="6856" w:y="15111"/>
        <w:rPr>
          <w:rStyle w:val="C21"/>
          <w:rtl w:val="0"/>
        </w:rPr>
      </w:pPr>
      <w:r>
        <w:rPr>
          <w:rStyle w:val="C21"/>
          <w:rtl w:val="0"/>
        </w:rPr>
        <w:t>Praktické předvedení</w:t>
      </w:r>
    </w:p>
    <w:p>
      <w:pPr>
        <w:pStyle w:val="P32"/>
        <w:framePr w:w="10710" w:h="248" w:hRule="exact" w:wrap="none" w:vAnchor="page" w:hAnchor="margin" w:x="28" w:y="15544"/>
        <w:rPr>
          <w:rStyle w:val="C23"/>
          <w:rtl w:val="0"/>
        </w:rPr>
      </w:pPr>
      <w:r>
        <w:rPr>
          <w:rStyle w:val="C23"/>
          <w:rtl w:val="0"/>
        </w:rPr>
        <w:t>Je třeba splnit kritérium a) a jedno z kritérií b), c).</w:t>
      </w:r>
    </w:p>
    <w:p>
      <w:pPr>
        <w:pStyle w:val="P21"/>
        <w:framePr w:w="7654" w:h="331" w:hRule="exact" w:wrap="none" w:vAnchor="page" w:hAnchor="margin" w:x="28" w:y="15940"/>
        <w:rPr>
          <w:rStyle w:val="C16"/>
          <w:rtl w:val="0"/>
        </w:rPr>
      </w:pPr>
      <w:r>
        <w:rPr>
          <w:rStyle w:val="C16"/>
          <w:rtl w:val="0"/>
        </w:rPr>
        <w:t>Montér/montérka půdních vestaveb, 4.8.2026 3:05:24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zárubní, rámů a střešních oken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Vyměřit polohu zárubně, rámu nebo střešního okna podle prováděcího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nosné konstrukce stěny pro osazení zárubně, rámu, nebo střešního okna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Osadit a kontrolovat polohu zárubně, rámu nebo střešního okna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výměnu nad zárubní nebo rámem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Opláštit jednu stranu stěny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Opláštění nosníků a sloupů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Číst výkresy opláštění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Obložit dřevěnou konstrukci jednovrstvým nebo vícevrstvým obkladem</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Obložit ocelovou konstrukci přímým připevněním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Obložit ocelovou konstrukci připevněním na profily</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kritéria a) a d) a jedno z kritérií b) a c).</w:t>
      </w:r>
    </w:p>
    <w:p>
      <w:pPr>
        <w:pStyle w:val="P23"/>
        <w:framePr w:w="10710" w:h="340" w:hRule="exact" w:wrap="none" w:vAnchor="page" w:hAnchor="margin" w:x="28" w:y="8731"/>
        <w:rPr>
          <w:rStyle w:val="C18"/>
          <w:rtl w:val="0"/>
        </w:rPr>
      </w:pPr>
      <w:r>
        <w:rPr>
          <w:rStyle w:val="C18"/>
          <w:rtl w:val="0"/>
        </w:rPr>
        <w:t>Instalace tepelné a zvukové izolace do konstrukcí suchých staveb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Upravit rozměry a tvary izolačních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Instalovat izolační materiály do konstrukcí střech, stěn, podlah a podhledů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Připravit odpad izolačních materiálů k ekologické likvidaci</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s ústním vysvětlením</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547" w:hRule="exact" w:wrap="none" w:vAnchor="page" w:hAnchor="margin" w:x="28" w:y="1183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12477"/>
        <w:rPr>
          <w:rStyle w:val="C3"/>
          <w:rtl w:val="0"/>
        </w:rPr>
      </w:pPr>
    </w:p>
    <w:p>
      <w:pPr>
        <w:pStyle w:val="P25"/>
        <w:framePr w:w="6661" w:h="249" w:hRule="exact" w:wrap="none" w:vAnchor="page" w:hAnchor="margin" w:x="71" w:y="12548"/>
        <w:rPr>
          <w:rStyle w:val="C19"/>
          <w:rtl w:val="0"/>
        </w:rPr>
      </w:pPr>
      <w:r>
        <w:rPr>
          <w:rStyle w:val="C19"/>
          <w:rtl w:val="0"/>
        </w:rPr>
        <w:t>Kritéria hodnocení</w:t>
      </w:r>
    </w:p>
    <w:p>
      <w:pPr>
        <w:pStyle w:val="P26"/>
        <w:framePr w:w="3918" w:h="376" w:hRule="exact" w:wrap="none" w:vAnchor="page" w:hAnchor="margin" w:x="6803" w:y="12477"/>
        <w:rPr>
          <w:rStyle w:val="C3"/>
          <w:rtl w:val="0"/>
        </w:rPr>
      </w:pPr>
    </w:p>
    <w:p>
      <w:pPr>
        <w:pStyle w:val="P27"/>
        <w:framePr w:w="3836" w:h="249" w:hRule="exact" w:wrap="none" w:vAnchor="page" w:hAnchor="margin" w:x="6859" w:y="12548"/>
        <w:rPr>
          <w:rStyle w:val="C20"/>
          <w:rtl w:val="0"/>
        </w:rPr>
      </w:pPr>
      <w:r>
        <w:rPr>
          <w:rStyle w:val="C20"/>
          <w:rtl w:val="0"/>
        </w:rPr>
        <w:t>Způsoby ověření</w:t>
      </w:r>
    </w:p>
    <w:p>
      <w:pPr>
        <w:pStyle w:val="P12"/>
        <w:framePr w:w="6710" w:h="376" w:hRule="exact" w:wrap="none" w:vAnchor="page" w:hAnchor="margin" w:x="45" w:y="12854"/>
        <w:rPr>
          <w:rStyle w:val="C3"/>
          <w:rtl w:val="0"/>
        </w:rPr>
      </w:pPr>
    </w:p>
    <w:p>
      <w:pPr>
        <w:pStyle w:val="P13"/>
        <w:framePr w:w="6658" w:h="249" w:hRule="exact" w:wrap="none" w:vAnchor="page" w:hAnchor="margin" w:x="71" w:y="12910"/>
        <w:rPr>
          <w:rStyle w:val="C11"/>
          <w:rtl w:val="0"/>
        </w:rPr>
      </w:pPr>
      <w:r>
        <w:rPr>
          <w:rStyle w:val="C11"/>
          <w:rtl w:val="0"/>
        </w:rPr>
        <w:t>a) Číst výkresy půdních vestaveb systémem suchých staveb</w:t>
      </w:r>
    </w:p>
    <w:p>
      <w:pPr>
        <w:pStyle w:val="P28"/>
        <w:framePr w:w="3921" w:h="376" w:hRule="exact" w:wrap="none" w:vAnchor="page" w:hAnchor="margin" w:x="6800" w:y="12854"/>
        <w:rPr>
          <w:rStyle w:val="C3"/>
          <w:rtl w:val="0"/>
        </w:rPr>
      </w:pPr>
    </w:p>
    <w:p>
      <w:pPr>
        <w:pStyle w:val="P29"/>
        <w:framePr w:w="3839" w:h="249" w:hRule="exact" w:wrap="none" w:vAnchor="page" w:hAnchor="margin" w:x="6856" w:y="12910"/>
        <w:rPr>
          <w:rStyle w:val="C21"/>
          <w:rtl w:val="0"/>
        </w:rPr>
      </w:pPr>
      <w:r>
        <w:rPr>
          <w:rStyle w:val="C21"/>
          <w:rtl w:val="0"/>
        </w:rPr>
        <w:t>Praktické předvedení s ústním vysvětlením</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Zhotovit dřevěnou nebo kovovou nosnou konstrukci půdních vestaveb</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ústním vysvětlením</w:t>
      </w:r>
    </w:p>
    <w:p>
      <w:pPr>
        <w:pStyle w:val="P12"/>
        <w:framePr w:w="6710" w:h="376" w:hRule="exact" w:wrap="none" w:vAnchor="page" w:hAnchor="margin" w:x="45" w:y="13606"/>
        <w:rPr>
          <w:rStyle w:val="C3"/>
          <w:rtl w:val="0"/>
        </w:rPr>
      </w:pPr>
    </w:p>
    <w:p>
      <w:pPr>
        <w:pStyle w:val="P13"/>
        <w:framePr w:w="6658" w:h="249" w:hRule="exact" w:wrap="none" w:vAnchor="page" w:hAnchor="margin" w:x="71" w:y="13662"/>
        <w:rPr>
          <w:rStyle w:val="C11"/>
          <w:rtl w:val="0"/>
        </w:rPr>
      </w:pPr>
      <w:r>
        <w:rPr>
          <w:rStyle w:val="C11"/>
          <w:rtl w:val="0"/>
        </w:rPr>
        <w:t>c) Zhotovit parozábranu</w:t>
      </w:r>
    </w:p>
    <w:p>
      <w:pPr>
        <w:pStyle w:val="P28"/>
        <w:framePr w:w="3921" w:h="376" w:hRule="exact" w:wrap="none" w:vAnchor="page" w:hAnchor="margin" w:x="6800" w:y="13606"/>
        <w:rPr>
          <w:rStyle w:val="C3"/>
          <w:rtl w:val="0"/>
        </w:rPr>
      </w:pPr>
    </w:p>
    <w:p>
      <w:pPr>
        <w:pStyle w:val="P29"/>
        <w:framePr w:w="3839" w:h="249"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3982"/>
        <w:rPr>
          <w:rStyle w:val="C3"/>
          <w:rtl w:val="0"/>
        </w:rPr>
      </w:pPr>
    </w:p>
    <w:p>
      <w:pPr>
        <w:pStyle w:val="P17"/>
        <w:framePr w:w="6658" w:h="249" w:hRule="exact" w:wrap="none" w:vAnchor="page" w:hAnchor="margin" w:x="71" w:y="14038"/>
        <w:rPr>
          <w:rStyle w:val="C13"/>
          <w:rtl w:val="0"/>
        </w:rPr>
      </w:pPr>
      <w:r>
        <w:rPr>
          <w:rStyle w:val="C13"/>
          <w:rtl w:val="0"/>
        </w:rPr>
        <w:t>d) Opláštit nosné konstrukce deskami</w:t>
      </w:r>
    </w:p>
    <w:p>
      <w:pPr>
        <w:pStyle w:val="P30"/>
        <w:framePr w:w="3921" w:h="376" w:hRule="exact" w:wrap="none" w:vAnchor="page" w:hAnchor="margin" w:x="6800" w:y="13982"/>
        <w:rPr>
          <w:rStyle w:val="C3"/>
          <w:rtl w:val="0"/>
        </w:rPr>
      </w:pPr>
    </w:p>
    <w:p>
      <w:pPr>
        <w:pStyle w:val="P31"/>
        <w:framePr w:w="3839" w:h="249" w:hRule="exact" w:wrap="none" w:vAnchor="page" w:hAnchor="margin" w:x="6856" w:y="14038"/>
        <w:rPr>
          <w:rStyle w:val="C22"/>
          <w:rtl w:val="0"/>
        </w:rPr>
      </w:pPr>
      <w:r>
        <w:rPr>
          <w:rStyle w:val="C22"/>
          <w:rtl w:val="0"/>
        </w:rPr>
        <w:t>Praktické předvedení</w:t>
      </w:r>
    </w:p>
    <w:p>
      <w:pPr>
        <w:pStyle w:val="P32"/>
        <w:framePr w:w="10710" w:h="248" w:hRule="exact" w:wrap="none" w:vAnchor="page" w:hAnchor="margin" w:x="28" w:y="144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půdních vestaveb, 4.8.2026 3:05:24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půdních vestaveb, 4.8.2026 3:05:24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36-064-H Montér/montérka půdních vestaveb,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půdních vestaveb, 4.8.2026 3:05:24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33"/>
        <w:framePr w:w="10766" w:h="1146" w:hRule="exact" w:wrap="none" w:vAnchor="page" w:hAnchor="margin" w:x="0" w:y="12834"/>
        <w:rPr>
          <w:rStyle w:val="C3"/>
          <w:rtl w:val="0"/>
        </w:rPr>
      </w:pPr>
    </w:p>
    <w:p>
      <w:pPr>
        <w:pStyle w:val="P35"/>
        <w:framePr w:w="10710" w:h="340" w:hRule="exact" w:wrap="none" w:vAnchor="page" w:hAnchor="margin" w:x="28" w:y="12834"/>
        <w:rPr>
          <w:rStyle w:val="C25"/>
          <w:rtl w:val="0"/>
        </w:rPr>
      </w:pPr>
      <w:r>
        <w:rPr>
          <w:rStyle w:val="C25"/>
          <w:rtl w:val="0"/>
        </w:rPr>
        <w:t>Doba pro vykonání zkoušky</w:t>
      </w:r>
    </w:p>
    <w:p>
      <w:pPr>
        <w:keepNext w:val="0"/>
        <w:keepLines w:val="0"/>
        <w:framePr w:w="10766" w:h="806" w:hRule="exact" w:wrap="none" w:vAnchor="page" w:hAnchor="margin" w:x="0" w:y="13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w:t>
      </w:r>
    </w:p>
    <w:p>
      <w:pPr>
        <w:pStyle w:val="P21"/>
        <w:framePr w:w="7654" w:h="331" w:hRule="exact" w:wrap="none" w:vAnchor="page" w:hAnchor="margin" w:x="28" w:y="15940"/>
        <w:rPr>
          <w:rStyle w:val="C16"/>
          <w:rtl w:val="0"/>
        </w:rPr>
      </w:pPr>
      <w:r>
        <w:rPr>
          <w:rStyle w:val="C16"/>
          <w:rtl w:val="0"/>
        </w:rPr>
        <w:t>Montér/montérka půdních vestaveb, 4.8.2026 3:05:24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půdních vestaveb, 4.8.2026 3:05:24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69DF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71AE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