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170BA6" Type="http://schemas.openxmlformats.org/officeDocument/2006/relationships/officeDocument" Target="/word/document.xml" /><Relationship Id="coreR22170BA6" Type="http://schemas.openxmlformats.org/package/2006/relationships/metadata/core-properties" Target="/docProps/core.xml" /><Relationship Id="customR22170BA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Horník předák / hornice předačka rubání a ražení (kód: 21-034-H)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Horník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a provádění prací v porubu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a provádění prací při ražení horizontálních důlních děl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a provádění prací při likvidaci anomálních stavů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a provádění prací při ražení horizontálních důlních děl pomocí trhací práce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a provádění prací při ražení vertikálních důlních děl, nárazišť, větrních a dopravních kanálů nebo jejich rozšiřování na nově projektovaný profil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Zajišťování bezpečných postupů práce jím řízené pracovní skupiny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Provádění prací dle technologického postupu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20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848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Řešení technických, bezpečnostních a organizačních záležitostí s technickým dozorem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Informování o závadách a nebezpečných situacích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Indikace důlního ovzduší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Vedení provozní dokumentace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Orientace ve vyhláškách a technických předpisech týkajících se řízení, obsluhy a běžné údržby zařízení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4283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21.10.2022 do: 29.01.2024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předák / hornice předačka rubání a ražení, 29.10.2026 3:07:47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4745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autorizovaná osoba zajistit, aby byl uchazeč seznámen s pracovištěm a se specifickými požadavky bezpečnosti a ochrany zdraví při práci (BOZP) a požární ochrany (PO) pracoviště (včetně havarijního plánu), na kterém bude praktická část zkoušky vykonána.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splnění podmínek zdravotní způsobilosti (odkaz na povolání v NSP - http://katalog.nsp.cz/karta_p.aspx?id_jp=12&amp;kod_sm1=27).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předákem může být jen ten, kdo má potřebnou odbornou praxi a složil zkoušku z odborných znalostí a z příslušných předpisů k zajištění bezpečnosti práce a provozu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předák pro vedení důlních děl musí mít nejméně tříletou odbornou praxi při vedení důlních děl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Tato zkouška z profesní kvalifikace nezaručuje splnění všech právních požadavků na výkon daného povolání - je zapotřebí splnit všechny požadavky stanovené právními předpisy 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této profese – především § 12, § 15, § 19 odst. 2 a § 225 vyhlášky č. 22/1989 Sb., o bezpečnosti a ochraně zdraví při práci a bezpečnosti provozu při hornické činnosti a při dobývání nevyhrazených nerostů v podzemí, ve znění pozdějších předpisů.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předák / hornice předačka rubání a ražení, 29.10.2026 3:07:47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těžbu a zpracování nerostných surovin,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předák / hornice předačka rubání a ražení, 29.10.2026 3:07:47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