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6F6EE0" Type="http://schemas.openxmlformats.org/officeDocument/2006/relationships/officeDocument" Target="/word/document.xml" /><Relationship Id="coreR5A6F6EE0" Type="http://schemas.openxmlformats.org/package/2006/relationships/metadata/core-properties" Target="/docProps/core.xml" /><Relationship Id="customR5A6F6E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Horník kombajnér rubání a ražení (kód: 21-033-H)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kombajnér rubání a ražení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dobývacího stroje v porubu včetně provádění směnové údržby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razicího stroje pro ražení důlních děl, včetně provádění směnové údržby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vrtacího vozu a nakládacího zařízení pro ražení důlních děl včetně provádění směnové údržby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Indikace důlních větrů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vyhláškách a technických předpisech týkajících se řízení, obsluhy a běžné údržby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Horník kombajnér rubání a ražení, 12.5.2026 13:21:48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dobývacího stroje v porubu včetně provádění směnové údržby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dobývací stroje (kombajn, pluh) a ostatní vybavení porubu a vysvětlit jejich funkci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podle technologického předpisu a pokynů pro obsluhu a údržbu příslušného zařízení pořadí a způsob správného provedení jednotlivých operací při řízení, obsluze a údržbě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s ústním vysvětlením</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Zvolit nástroje, nářadí, osobní ochranné pracovní prostředky a ostatní potřebné náležitosti k provádění zadané operace s dobývacím strojem a k jeho běžné údržbě</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Obsluha razicího stroje pro ražení důlních děl, včetně provádění směnové údržby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376" w:hRule="exact" w:wrap="none" w:vAnchor="page" w:hAnchor="margin" w:x="45" w:y="7161"/>
        <w:rPr>
          <w:rStyle w:val="C3"/>
          <w:rtl w:val="0"/>
        </w:rPr>
      </w:pPr>
    </w:p>
    <w:p>
      <w:pPr>
        <w:pStyle w:val="P13"/>
        <w:framePr w:w="6658" w:h="249" w:hRule="exact" w:wrap="none" w:vAnchor="page" w:hAnchor="margin" w:x="71" w:y="7217"/>
        <w:rPr>
          <w:rStyle w:val="C11"/>
          <w:rtl w:val="0"/>
        </w:rPr>
      </w:pPr>
      <w:r>
        <w:rPr>
          <w:rStyle w:val="C11"/>
          <w:rtl w:val="0"/>
        </w:rPr>
        <w:t>a) Popsat razicí kombajn a razicí komplex a vysvětlit jejich funkci</w:t>
      </w:r>
    </w:p>
    <w:p>
      <w:pPr>
        <w:pStyle w:val="P28"/>
        <w:framePr w:w="3921" w:h="376" w:hRule="exact" w:wrap="none" w:vAnchor="page" w:hAnchor="margin" w:x="6800" w:y="7161"/>
        <w:rPr>
          <w:rStyle w:val="C3"/>
          <w:rtl w:val="0"/>
        </w:rPr>
      </w:pPr>
    </w:p>
    <w:p>
      <w:pPr>
        <w:pStyle w:val="P29"/>
        <w:framePr w:w="3839" w:h="249" w:hRule="exact" w:wrap="none" w:vAnchor="page" w:hAnchor="margin" w:x="6856" w:y="7217"/>
        <w:rPr>
          <w:rStyle w:val="C21"/>
          <w:rtl w:val="0"/>
        </w:rPr>
      </w:pPr>
      <w:r>
        <w:rPr>
          <w:rStyle w:val="C21"/>
          <w:rtl w:val="0"/>
        </w:rPr>
        <w:t>Ústní ověření</w:t>
      </w:r>
    </w:p>
    <w:p>
      <w:pPr>
        <w:pStyle w:val="P16"/>
        <w:framePr w:w="6710" w:h="831" w:hRule="exact" w:wrap="none" w:vAnchor="page" w:hAnchor="margin" w:x="45" w:y="7537"/>
        <w:rPr>
          <w:rStyle w:val="C3"/>
          <w:rtl w:val="0"/>
        </w:rPr>
      </w:pPr>
    </w:p>
    <w:p>
      <w:pPr>
        <w:pStyle w:val="P17"/>
        <w:framePr w:w="6658" w:h="704" w:hRule="exact" w:wrap="none" w:vAnchor="page" w:hAnchor="margin" w:x="71" w:y="7593"/>
        <w:rPr>
          <w:rStyle w:val="C13"/>
          <w:rtl w:val="0"/>
        </w:rPr>
      </w:pPr>
      <w:r>
        <w:rPr>
          <w:rStyle w:val="C13"/>
          <w:rtl w:val="0"/>
        </w:rPr>
        <w:t>b) Určit podle technologického předpisu a pokynů pro obsluhu a údržbu příslušného zařízení pořadí a způsob správného provedení jednotlivých operací při řízení, obsluze a údržbě zařízení</w:t>
      </w:r>
    </w:p>
    <w:p>
      <w:pPr>
        <w:pStyle w:val="P30"/>
        <w:framePr w:w="3921" w:h="831" w:hRule="exact" w:wrap="none" w:vAnchor="page" w:hAnchor="margin" w:x="6800" w:y="7537"/>
        <w:rPr>
          <w:rStyle w:val="C3"/>
          <w:rtl w:val="0"/>
        </w:rPr>
      </w:pPr>
    </w:p>
    <w:p>
      <w:pPr>
        <w:pStyle w:val="P31"/>
        <w:framePr w:w="3839" w:h="704" w:hRule="exact" w:wrap="none" w:vAnchor="page" w:hAnchor="margin" w:x="6856" w:y="7593"/>
        <w:rPr>
          <w:rStyle w:val="C22"/>
          <w:rtl w:val="0"/>
        </w:rPr>
      </w:pPr>
      <w:r>
        <w:rPr>
          <w:rStyle w:val="C22"/>
          <w:rtl w:val="0"/>
        </w:rPr>
        <w:t>Praktické předvedení s ústním vysvětlením</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c) Zvolit nástroje, nářadí, osobní ochranné pracovní prostředky a ostatní potřebné náležitosti k běžné údržbě zařízení pro ražení</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s ústním vysvětlením</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547" w:hRule="exact" w:wrap="none" w:vAnchor="page" w:hAnchor="margin" w:x="28" w:y="9524"/>
        <w:rPr>
          <w:rStyle w:val="C18"/>
          <w:rtl w:val="0"/>
        </w:rPr>
      </w:pPr>
      <w:r>
        <w:rPr>
          <w:rStyle w:val="C18"/>
          <w:rtl w:val="0"/>
        </w:rPr>
        <w:t>Obsluha vrtacího vozu a nakládacího zařízení pro ražení důlních děl včetně provádění směnové údržby</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Popsat vrtací vozy a nakládací zařízení a vysvětlit jejich funkci</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Určit podle technologického předpisu a pokynů pro obsluhu a údržbu příslušného zařízení pořadí a způsob správného provedení jednotlivých operací při řízení, obsluze a údržbě zařízení</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s ústním vysvětlením</w:t>
      </w:r>
    </w:p>
    <w:p>
      <w:pPr>
        <w:pStyle w:val="P12"/>
        <w:framePr w:w="6710" w:h="831" w:hRule="exact" w:wrap="none" w:vAnchor="page" w:hAnchor="margin" w:x="45" w:y="11754"/>
        <w:rPr>
          <w:rStyle w:val="C3"/>
          <w:rtl w:val="0"/>
        </w:rPr>
      </w:pPr>
    </w:p>
    <w:p>
      <w:pPr>
        <w:pStyle w:val="P13"/>
        <w:framePr w:w="6658" w:h="704" w:hRule="exact" w:wrap="none" w:vAnchor="page" w:hAnchor="margin" w:x="71" w:y="11810"/>
        <w:rPr>
          <w:rStyle w:val="C11"/>
          <w:rtl w:val="0"/>
        </w:rPr>
      </w:pPr>
      <w:r>
        <w:rPr>
          <w:rStyle w:val="C11"/>
          <w:rtl w:val="0"/>
        </w:rPr>
        <w:t>c) Zvolit nástroje, nářadí, osobní ochranné pracovní prostředky a ostatní potřebné náležitosti k provádění zadané operace s určeným strojem a k jeho běžné údržbě</w:t>
      </w:r>
    </w:p>
    <w:p>
      <w:pPr>
        <w:pStyle w:val="P28"/>
        <w:framePr w:w="3921" w:h="831" w:hRule="exact" w:wrap="none" w:vAnchor="page" w:hAnchor="margin" w:x="6800" w:y="11754"/>
        <w:rPr>
          <w:rStyle w:val="C3"/>
          <w:rtl w:val="0"/>
        </w:rPr>
      </w:pPr>
    </w:p>
    <w:p>
      <w:pPr>
        <w:pStyle w:val="P29"/>
        <w:framePr w:w="3839" w:h="704" w:hRule="exact" w:wrap="none" w:vAnchor="page" w:hAnchor="margin" w:x="6856" w:y="11810"/>
        <w:rPr>
          <w:rStyle w:val="C21"/>
          <w:rtl w:val="0"/>
        </w:rPr>
      </w:pPr>
      <w:r>
        <w:rPr>
          <w:rStyle w:val="C21"/>
          <w:rtl w:val="0"/>
        </w:rPr>
        <w:t>Praktické předvedení s ústním vysvětlením</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Horník kombajnér rubání a ražení, 12.5.2026 13:21:48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důlních větrů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složení důlního ovzduší, vlastnosti plynů a jejich nebezpečí, měřicí přístroje a způsob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vhodný přenosný přístroj pro měření zadaného plynu, provést měření a určit další postup po zjištění naměřené hodnoty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Zvolit umístění stacionárního měřicího zařízení důlních větrů a důlních plynů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provozních záznamů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Zaznamenat v souladu s provozním předpisem údaje o chodu zařízení, doplňování provozních kapalin, provedených úkonech běžné údržby</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vysvětlením</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Zaznamenat v souladu s provozním předpisem údaje o poruchách a opravách zařízení</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s ústním vysvětlením</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547" w:hRule="exact" w:wrap="none" w:vAnchor="page" w:hAnchor="margin" w:x="28" w:y="7918"/>
        <w:rPr>
          <w:rStyle w:val="C18"/>
          <w:rtl w:val="0"/>
        </w:rPr>
      </w:pPr>
      <w:r>
        <w:rPr>
          <w:rStyle w:val="C18"/>
          <w:rtl w:val="0"/>
        </w:rPr>
        <w:t>Orientace ve vyhláškách a technických předpisech týkajících se řízení, obsluhy a běžné údržby strojů a zařízení</w:t>
      </w:r>
    </w:p>
    <w:p>
      <w:pPr>
        <w:pStyle w:val="P24"/>
        <w:framePr w:w="6713" w:h="376" w:hRule="exact" w:wrap="none" w:vAnchor="page" w:hAnchor="margin" w:x="45" w:y="8564"/>
        <w:rPr>
          <w:rStyle w:val="C3"/>
          <w:rtl w:val="0"/>
        </w:rPr>
      </w:pPr>
    </w:p>
    <w:p>
      <w:pPr>
        <w:pStyle w:val="P25"/>
        <w:framePr w:w="6661" w:h="249" w:hRule="exact" w:wrap="none" w:vAnchor="page" w:hAnchor="margin" w:x="71" w:y="8635"/>
        <w:rPr>
          <w:rStyle w:val="C19"/>
          <w:rtl w:val="0"/>
        </w:rPr>
      </w:pPr>
      <w:r>
        <w:rPr>
          <w:rStyle w:val="C19"/>
          <w:rtl w:val="0"/>
        </w:rPr>
        <w:t>Kritéria hodnocení</w:t>
      </w:r>
    </w:p>
    <w:p>
      <w:pPr>
        <w:pStyle w:val="P26"/>
        <w:framePr w:w="3918" w:h="376" w:hRule="exact" w:wrap="none" w:vAnchor="page" w:hAnchor="margin" w:x="6803" w:y="8564"/>
        <w:rPr>
          <w:rStyle w:val="C3"/>
          <w:rtl w:val="0"/>
        </w:rPr>
      </w:pPr>
    </w:p>
    <w:p>
      <w:pPr>
        <w:pStyle w:val="P27"/>
        <w:framePr w:w="3836" w:h="249" w:hRule="exact" w:wrap="none" w:vAnchor="page" w:hAnchor="margin" w:x="6859" w:y="8635"/>
        <w:rPr>
          <w:rStyle w:val="C20"/>
          <w:rtl w:val="0"/>
        </w:rPr>
      </w:pPr>
      <w:r>
        <w:rPr>
          <w:rStyle w:val="C20"/>
          <w:rtl w:val="0"/>
        </w:rPr>
        <w:t>Způsoby ověření</w:t>
      </w:r>
    </w:p>
    <w:p>
      <w:pPr>
        <w:pStyle w:val="P12"/>
        <w:framePr w:w="6710" w:h="1055" w:hRule="exact" w:wrap="none" w:vAnchor="page" w:hAnchor="margin" w:x="45" w:y="8940"/>
        <w:rPr>
          <w:rStyle w:val="C3"/>
          <w:rtl w:val="0"/>
        </w:rPr>
      </w:pPr>
    </w:p>
    <w:p>
      <w:pPr>
        <w:pStyle w:val="P13"/>
        <w:framePr w:w="6658" w:h="928" w:hRule="exact" w:wrap="none" w:vAnchor="page" w:hAnchor="margin" w:x="71" w:y="8996"/>
        <w:rPr>
          <w:rStyle w:val="C11"/>
          <w:rtl w:val="0"/>
        </w:rPr>
      </w:pPr>
      <w:r>
        <w:rPr>
          <w:rStyle w:val="C11"/>
          <w:rtl w:val="0"/>
        </w:rPr>
        <w:t>a) Vyhledat z vyhlášek a obecně platných právních předpisů, z technických, bezpečnostních, provozních předpisů, z dokumentace obsluhovaných strojních zařízení relevantní informace, stanovující závazná pravidla pro obsluhu, řízení a údržbu obsluhovaných zařízení</w:t>
      </w:r>
    </w:p>
    <w:p>
      <w:pPr>
        <w:pStyle w:val="P28"/>
        <w:framePr w:w="3921" w:h="1055" w:hRule="exact" w:wrap="none" w:vAnchor="page" w:hAnchor="margin" w:x="6800" w:y="8940"/>
        <w:rPr>
          <w:rStyle w:val="C3"/>
          <w:rtl w:val="0"/>
        </w:rPr>
      </w:pPr>
    </w:p>
    <w:p>
      <w:pPr>
        <w:pStyle w:val="P29"/>
        <w:framePr w:w="3839" w:h="928" w:hRule="exact" w:wrap="none" w:vAnchor="page" w:hAnchor="margin" w:x="6856" w:y="8996"/>
        <w:rPr>
          <w:rStyle w:val="C21"/>
          <w:rtl w:val="0"/>
        </w:rPr>
      </w:pPr>
      <w:r>
        <w:rPr>
          <w:rStyle w:val="C21"/>
          <w:rtl w:val="0"/>
        </w:rPr>
        <w:t>Praktické předvedení s ústním vysvětlením</w:t>
      </w:r>
    </w:p>
    <w:p>
      <w:pPr>
        <w:pStyle w:val="P32"/>
        <w:framePr w:w="10710" w:h="248" w:hRule="exact" w:wrap="none" w:vAnchor="page" w:hAnchor="margin" w:x="28" w:y="1010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Horník kombajnér rubání a ražení, 12.5.2026 13:21:48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http://katalog.nsp.cz/karta_p.aspx?id_jp=12&amp;kod_sm1=27).</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samostatnou obsluhou dobývacího nebo razicího stroje a důlního bezkolejového stroje může být pověřen pracovník s nejméně roční praxí při provozu těchto strojů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zácvik při provozu těchto strojů podle § 15 vyhl. č. 22/1989 Sb. musí být nejméně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200 hodin.</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především § 12, § 15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Horník kombajnér rubání a ražení, 12.5.2026 13:21:48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hornictví nebo strojírenství a alespoň 5 let odborné praxe v řídicích činnostech v oblasti hornictví nebo ve funkci učitele praktického vyučování hornictví,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hornictví nebo strojírenství a alespoň 5 let odborné praxe v řídicích činnostech v oblasti hornictví nebo ve funkci učitele odborných předmětů hornictví,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479" w:hRule="exact" w:wrap="none" w:vAnchor="page" w:hAnchor="margin" w:x="0" w:y="10718"/>
        <w:rPr>
          <w:rStyle w:val="C3"/>
          <w:rtl w:val="0"/>
        </w:rPr>
      </w:pPr>
    </w:p>
    <w:p>
      <w:pPr>
        <w:pStyle w:val="P35"/>
        <w:framePr w:w="10710" w:h="340" w:hRule="exact" w:wrap="none" w:vAnchor="page" w:hAnchor="margin" w:x="28" w:y="10718"/>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důlní pracoviště vybavená dobývacími nebo razicími stroji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školicí pracoviště na povrchu vybavená interaktivními tabulemi</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pro měření důlních plynů (interferometr, detektor CO)</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provozní a výkresová dokumentace (dobývací stroje, razicí stroje, rubání, čelby, náraží, těžní a výdušné třídy, jámy)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424"/>
        <w:rPr>
          <w:rStyle w:val="C3"/>
          <w:rtl w:val="0"/>
        </w:rPr>
      </w:pPr>
    </w:p>
    <w:p>
      <w:pPr>
        <w:pStyle w:val="P35"/>
        <w:framePr w:w="10710" w:h="340" w:hRule="exact" w:wrap="none" w:vAnchor="page" w:hAnchor="margin" w:x="28" w:y="14424"/>
        <w:rPr>
          <w:rStyle w:val="C25"/>
          <w:rtl w:val="0"/>
        </w:rPr>
      </w:pPr>
      <w:r>
        <w:rPr>
          <w:rStyle w:val="C25"/>
          <w:rtl w:val="0"/>
        </w:rPr>
        <w:t>Doba přípravy na zkoušku</w:t>
      </w:r>
    </w:p>
    <w:p>
      <w:pPr>
        <w:keepNext w:val="0"/>
        <w:keepLines w:val="0"/>
        <w:framePr w:w="10766" w:h="1036" w:hRule="exact" w:wrap="none" w:vAnchor="page" w:hAnchor="margin" w:x="0" w:y="14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Horník kombajnér rubání a ražení, 12.5.2026 13:21:48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Horník kombajnér rubání a ražení, 12.5.2026 13:21:48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pStyle w:val="P21"/>
        <w:framePr w:w="7654" w:h="331" w:hRule="exact" w:wrap="none" w:vAnchor="page" w:hAnchor="margin" w:x="28" w:y="15940"/>
        <w:rPr>
          <w:rStyle w:val="C16"/>
          <w:rtl w:val="0"/>
        </w:rPr>
      </w:pPr>
      <w:r>
        <w:rPr>
          <w:rStyle w:val="C16"/>
          <w:rtl w:val="0"/>
        </w:rPr>
        <w:t>Horník kombajnér rubání a ražení, 12.5.2026 13:21:48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