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C72A6" Type="http://schemas.openxmlformats.org/officeDocument/2006/relationships/officeDocument" Target="/word/document.xml" /><Relationship Id="coreR660C72A6" Type="http://schemas.openxmlformats.org/package/2006/relationships/metadata/core-properties" Target="/docProps/core.xml" /><Relationship Id="customR660C72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Klapkař/klapkařka (kód: 21-032-H)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Získávání podkladů z norem a technické dokumentace, potřebných pro obsluhu výsypky nakládacího pásu velkostroje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klapky velkostroje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Ošetřování a údržba jednotlivých částí a systémů výsypky nakládacího pásu velkostroje, odstranění drobných závad</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Ošetřování a údržba nářadí, nástrojů a pomůcek používaných při seřizování, údržbě a drobných opravách jednotlivých částí a systémů výsypky nakládacího pásu velkostroje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Dodržování zásad bezpečnosti a ochrany zdraví při práci a zásad požární prevence při obsluze, údržbě a opravách výsypky nakládacího pásu velkostroje</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Kontrola strojního zařízení jednotlivých částí a systémů výsypky nakládacího pásu velkostroje</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Orientace v zařízeních, navazujících na činnost výsypky nakládacího pásu velkostroje a v jejich technologických procesech</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Klapkař/klapkařka, 13.6.2026 13:01:45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Získávání podkladů z norem a technické dokumentace, potřebných pro obsluhu výsypky nakládacího pásu velkostroje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schémata velkostrojů, obsažená v návodech k jejich obsluze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s vysvětlením nad schématem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výkresy sestavení jednotlivých částí a systémů výsypky nakládacího pásu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 s vysvětlením nad výkresem</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Určit umístění ovládacích prvků jednotlivých částí a systémů výsypky nakládacího pásu velkostroje, prvků ke kontrole a seřizování jejich chodu, prvků k údržbě a mazacích míst</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 s vysvětlením nad výkresem či schématem</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Obsluha klapky velkostroje</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Uvést způsoby seřízení chodu a nastavení provozních podmínek výsypky nakládacího pásu velkostroje podle zadaného typu následně použité technologie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Ústní ověření s vysvětlením nad výkresem či schématem</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Určit způsoby ovládání výsypky nakládacího pásu velkostroje při různých režimech jejího provozu</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Ústní ověření s vysvětlením nad výkresem či schématem</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Uvést způsoby zajištění zařízení výsypky nakládacího pásu velkostroje při jejím provozu, při přemisťování, odstavování z provozu a opravách velkostroje a proti nežádoucímu uvedení do chodu</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Ústní ověření s vysvětlením nad výkresem či schématem</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Ošetřování a údržba jednotlivých částí a systémů výsypky nakládacího pásu velkostroje, odstranění drobných závad</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Uvést způsoby provádění běžné údržby výsypky nakládacího pásu velkostroje, vyčištění a promazání jejich jednotlivých částí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 s ústním vysvětlením</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b) Provést opravu drobných závad strojního charakteru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Určit rozsah a lhůty provádění údržby jednotlivých částí a systémů výsypky nakládacího pásu velkostroje</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Písemné ověření s ústním vysvětlením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Klapkař/klapkařka, 13.6.2026 13:01:45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seřizování, údržbě a drobných opravách jednotlivých částí a systémů výsypky nakládacího pásu velkostroje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velkostrojů a jejich 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Hospodárně použít, v případě opotřebení rozhodnout o možné úpravě či nutnosti výměny nástroje, nářadí a pomůcky používané při ošetřování, běžné údržbě, drobných opravách, seřizování, řízení a obsluze velkostrojů a jejich 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Dodržování zásad bezpečnosti a ochrany zdraví při práci a zásad požární prevence při obsluze, údržbě a opravách výsypky nakládacího pásu velkostroje</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607" w:hRule="exact" w:wrap="none" w:vAnchor="page" w:hAnchor="margin" w:x="45" w:y="6635"/>
        <w:rPr>
          <w:rStyle w:val="C3"/>
          <w:rtl w:val="0"/>
        </w:rPr>
      </w:pPr>
    </w:p>
    <w:p>
      <w:pPr>
        <w:pStyle w:val="P13"/>
        <w:framePr w:w="6658" w:h="480" w:hRule="exact" w:wrap="none" w:vAnchor="page" w:hAnchor="margin" w:x="71" w:y="6691"/>
        <w:rPr>
          <w:rStyle w:val="C11"/>
          <w:rtl w:val="0"/>
        </w:rPr>
      </w:pPr>
      <w:r>
        <w:rPr>
          <w:rStyle w:val="C11"/>
          <w:rtl w:val="0"/>
        </w:rPr>
        <w:t>a) Uvést pravidla bezpečnosti a ochrany zdraví při práci při obsluze, údržbě a opravách zařízení výsypky nakládacího pásu velkostroje</w:t>
      </w:r>
    </w:p>
    <w:p>
      <w:pPr>
        <w:pStyle w:val="P28"/>
        <w:framePr w:w="3921" w:h="607" w:hRule="exact" w:wrap="none" w:vAnchor="page" w:hAnchor="margin" w:x="6800" w:y="6635"/>
        <w:rPr>
          <w:rStyle w:val="C3"/>
          <w:rtl w:val="0"/>
        </w:rPr>
      </w:pPr>
    </w:p>
    <w:p>
      <w:pPr>
        <w:pStyle w:val="P29"/>
        <w:framePr w:w="3839" w:h="480" w:hRule="exact" w:wrap="none" w:vAnchor="page" w:hAnchor="margin" w:x="6856" w:y="6691"/>
        <w:rPr>
          <w:rStyle w:val="C21"/>
          <w:rtl w:val="0"/>
        </w:rPr>
      </w:pPr>
      <w:r>
        <w:rPr>
          <w:rStyle w:val="C21"/>
          <w:rtl w:val="0"/>
        </w:rPr>
        <w:t>Písemné ověření s ústním vysvětlením</w:t>
      </w:r>
    </w:p>
    <w:p>
      <w:pPr>
        <w:pStyle w:val="P16"/>
        <w:framePr w:w="6710" w:h="607" w:hRule="exact" w:wrap="none" w:vAnchor="page" w:hAnchor="margin" w:x="45" w:y="7242"/>
        <w:rPr>
          <w:rStyle w:val="C3"/>
          <w:rtl w:val="0"/>
        </w:rPr>
      </w:pPr>
    </w:p>
    <w:p>
      <w:pPr>
        <w:pStyle w:val="P17"/>
        <w:framePr w:w="6658" w:h="480" w:hRule="exact" w:wrap="none" w:vAnchor="page" w:hAnchor="margin" w:x="71" w:y="7298"/>
        <w:rPr>
          <w:rStyle w:val="C13"/>
          <w:rtl w:val="0"/>
        </w:rPr>
      </w:pPr>
      <w:r>
        <w:rPr>
          <w:rStyle w:val="C13"/>
          <w:rtl w:val="0"/>
        </w:rPr>
        <w:t>b) Použít osobní ochranné pracovní prostředky používané při obsluze, údržbě a opravách zařízení výsypky nakládacího pásu velkostroje</w:t>
      </w:r>
    </w:p>
    <w:p>
      <w:pPr>
        <w:pStyle w:val="P30"/>
        <w:framePr w:w="3921" w:h="607" w:hRule="exact" w:wrap="none" w:vAnchor="page" w:hAnchor="margin" w:x="6800" w:y="7242"/>
        <w:rPr>
          <w:rStyle w:val="C3"/>
          <w:rtl w:val="0"/>
        </w:rPr>
      </w:pPr>
    </w:p>
    <w:p>
      <w:pPr>
        <w:pStyle w:val="P31"/>
        <w:framePr w:w="3839" w:h="480" w:hRule="exact" w:wrap="none" w:vAnchor="page" w:hAnchor="margin" w:x="6856" w:y="7298"/>
        <w:rPr>
          <w:rStyle w:val="C22"/>
          <w:rtl w:val="0"/>
        </w:rPr>
      </w:pPr>
      <w:r>
        <w:rPr>
          <w:rStyle w:val="C22"/>
          <w:rtl w:val="0"/>
        </w:rPr>
        <w:t>Praktické předvedení</w:t>
      </w:r>
    </w:p>
    <w:p>
      <w:pPr>
        <w:pStyle w:val="P12"/>
        <w:framePr w:w="6710" w:h="607" w:hRule="exact" w:wrap="none" w:vAnchor="page" w:hAnchor="margin" w:x="45" w:y="7849"/>
        <w:rPr>
          <w:rStyle w:val="C3"/>
          <w:rtl w:val="0"/>
        </w:rPr>
      </w:pPr>
    </w:p>
    <w:p>
      <w:pPr>
        <w:pStyle w:val="P13"/>
        <w:framePr w:w="6658" w:h="480" w:hRule="exact" w:wrap="none" w:vAnchor="page" w:hAnchor="margin" w:x="71" w:y="7905"/>
        <w:rPr>
          <w:rStyle w:val="C11"/>
          <w:rtl w:val="0"/>
        </w:rPr>
      </w:pPr>
      <w:r>
        <w:rPr>
          <w:rStyle w:val="C11"/>
          <w:rtl w:val="0"/>
        </w:rPr>
        <w:t>c) Uvést pravidla požární prevence při obsluze, údržbě a opravách zařízení výsypky nakládacího pásu velkostroje</w:t>
      </w:r>
    </w:p>
    <w:p>
      <w:pPr>
        <w:pStyle w:val="P28"/>
        <w:framePr w:w="3921" w:h="607" w:hRule="exact" w:wrap="none" w:vAnchor="page" w:hAnchor="margin" w:x="6800" w:y="7849"/>
        <w:rPr>
          <w:rStyle w:val="C3"/>
          <w:rtl w:val="0"/>
        </w:rPr>
      </w:pPr>
    </w:p>
    <w:p>
      <w:pPr>
        <w:pStyle w:val="P29"/>
        <w:framePr w:w="3839" w:h="480" w:hRule="exact" w:wrap="none" w:vAnchor="page" w:hAnchor="margin" w:x="6856" w:y="7905"/>
        <w:rPr>
          <w:rStyle w:val="C21"/>
          <w:rtl w:val="0"/>
        </w:rPr>
      </w:pPr>
      <w:r>
        <w:rPr>
          <w:rStyle w:val="C21"/>
          <w:rtl w:val="0"/>
        </w:rPr>
        <w:t>Písemné ověření s ústním vysvětlením</w:t>
      </w:r>
    </w:p>
    <w:p>
      <w:pPr>
        <w:pStyle w:val="P32"/>
        <w:framePr w:w="10710" w:h="248" w:hRule="exact" w:wrap="none" w:vAnchor="page" w:hAnchor="margin" w:x="28" w:y="8569"/>
        <w:rPr>
          <w:rStyle w:val="C23"/>
          <w:rtl w:val="0"/>
        </w:rPr>
      </w:pPr>
      <w:r>
        <w:rPr>
          <w:rStyle w:val="C23"/>
          <w:rtl w:val="0"/>
        </w:rPr>
        <w:t>Je třeba splnit všechna kritéria.</w:t>
      </w:r>
    </w:p>
    <w:p>
      <w:pPr>
        <w:pStyle w:val="P23"/>
        <w:framePr w:w="10710" w:h="340" w:hRule="exact" w:wrap="none" w:vAnchor="page" w:hAnchor="margin" w:x="28" w:y="9005"/>
        <w:rPr>
          <w:rStyle w:val="C18"/>
          <w:rtl w:val="0"/>
        </w:rPr>
      </w:pPr>
      <w:r>
        <w:rPr>
          <w:rStyle w:val="C18"/>
          <w:rtl w:val="0"/>
        </w:rPr>
        <w:t>Kontrola strojního zařízení jednotlivých částí a systémů výsypky nakládacího pásu velkostroje</w:t>
      </w:r>
    </w:p>
    <w:p>
      <w:pPr>
        <w:pStyle w:val="P24"/>
        <w:framePr w:w="6713" w:h="376" w:hRule="exact" w:wrap="none" w:vAnchor="page" w:hAnchor="margin" w:x="45" w:y="9444"/>
        <w:rPr>
          <w:rStyle w:val="C3"/>
          <w:rtl w:val="0"/>
        </w:rPr>
      </w:pPr>
    </w:p>
    <w:p>
      <w:pPr>
        <w:pStyle w:val="P25"/>
        <w:framePr w:w="6661" w:h="249" w:hRule="exact" w:wrap="none" w:vAnchor="page" w:hAnchor="margin" w:x="71" w:y="9515"/>
        <w:rPr>
          <w:rStyle w:val="C19"/>
          <w:rtl w:val="0"/>
        </w:rPr>
      </w:pPr>
      <w:r>
        <w:rPr>
          <w:rStyle w:val="C19"/>
          <w:rtl w:val="0"/>
        </w:rPr>
        <w:t>Kritéria hodnocení</w:t>
      </w:r>
    </w:p>
    <w:p>
      <w:pPr>
        <w:pStyle w:val="P26"/>
        <w:framePr w:w="3918" w:h="376" w:hRule="exact" w:wrap="none" w:vAnchor="page" w:hAnchor="margin" w:x="6803" w:y="9444"/>
        <w:rPr>
          <w:rStyle w:val="C3"/>
          <w:rtl w:val="0"/>
        </w:rPr>
      </w:pPr>
    </w:p>
    <w:p>
      <w:pPr>
        <w:pStyle w:val="P27"/>
        <w:framePr w:w="3836" w:h="249" w:hRule="exact" w:wrap="none" w:vAnchor="page" w:hAnchor="margin" w:x="6859" w:y="9515"/>
        <w:rPr>
          <w:rStyle w:val="C20"/>
          <w:rtl w:val="0"/>
        </w:rPr>
      </w:pPr>
      <w:r>
        <w:rPr>
          <w:rStyle w:val="C20"/>
          <w:rtl w:val="0"/>
        </w:rPr>
        <w:t>Způsoby ověření</w:t>
      </w:r>
    </w:p>
    <w:p>
      <w:pPr>
        <w:pStyle w:val="P12"/>
        <w:framePr w:w="6710" w:h="831" w:hRule="exact" w:wrap="none" w:vAnchor="page" w:hAnchor="margin" w:x="45" w:y="9820"/>
        <w:rPr>
          <w:rStyle w:val="C3"/>
          <w:rtl w:val="0"/>
        </w:rPr>
      </w:pPr>
    </w:p>
    <w:p>
      <w:pPr>
        <w:pStyle w:val="P13"/>
        <w:framePr w:w="6658" w:h="704" w:hRule="exact" w:wrap="none" w:vAnchor="page" w:hAnchor="margin" w:x="71" w:y="9876"/>
        <w:rPr>
          <w:rStyle w:val="C11"/>
          <w:rtl w:val="0"/>
        </w:rPr>
      </w:pPr>
      <w:r>
        <w:rPr>
          <w:rStyle w:val="C11"/>
          <w:rtl w:val="0"/>
        </w:rPr>
        <w:t>a) Popsat provedení vizuální kontroly zábradlí a podlahových roštů přístupových cest, ochranných krytů, stavu dopravních cest, stavu koncových vypínačů, stavu lan</w:t>
      </w:r>
    </w:p>
    <w:p>
      <w:pPr>
        <w:pStyle w:val="P28"/>
        <w:framePr w:w="3921" w:h="831" w:hRule="exact" w:wrap="none" w:vAnchor="page" w:hAnchor="margin" w:x="6800" w:y="9820"/>
        <w:rPr>
          <w:rStyle w:val="C3"/>
          <w:rtl w:val="0"/>
        </w:rPr>
      </w:pPr>
    </w:p>
    <w:p>
      <w:pPr>
        <w:pStyle w:val="P29"/>
        <w:framePr w:w="3839" w:h="704" w:hRule="exact" w:wrap="none" w:vAnchor="page" w:hAnchor="margin" w:x="6856" w:y="9876"/>
        <w:rPr>
          <w:rStyle w:val="C21"/>
          <w:rtl w:val="0"/>
        </w:rPr>
      </w:pPr>
      <w:r>
        <w:rPr>
          <w:rStyle w:val="C21"/>
          <w:rtl w:val="0"/>
        </w:rPr>
        <w:t>Ústní ověření</w:t>
      </w:r>
    </w:p>
    <w:p>
      <w:pPr>
        <w:pStyle w:val="P16"/>
        <w:framePr w:w="6710" w:h="831" w:hRule="exact" w:wrap="none" w:vAnchor="page" w:hAnchor="margin" w:x="45" w:y="10651"/>
        <w:rPr>
          <w:rStyle w:val="C3"/>
          <w:rtl w:val="0"/>
        </w:rPr>
      </w:pPr>
    </w:p>
    <w:p>
      <w:pPr>
        <w:pStyle w:val="P17"/>
        <w:framePr w:w="6658" w:h="704" w:hRule="exact" w:wrap="none" w:vAnchor="page" w:hAnchor="margin" w:x="71" w:y="10707"/>
        <w:rPr>
          <w:rStyle w:val="C13"/>
          <w:rtl w:val="0"/>
        </w:rPr>
      </w:pPr>
      <w:r>
        <w:rPr>
          <w:rStyle w:val="C13"/>
          <w:rtl w:val="0"/>
        </w:rPr>
        <w:t>b) Určit a popsat způsoby kontroly hlučnosti a teploty ložisek převodových skříní a dalších mechanizmů, seřízení brzd zdvihu a výsuvu výložníků a pohonů pojezdu, úplnosti pojistných zařízení</w:t>
      </w:r>
    </w:p>
    <w:p>
      <w:pPr>
        <w:pStyle w:val="P30"/>
        <w:framePr w:w="3921" w:h="831" w:hRule="exact" w:wrap="none" w:vAnchor="page" w:hAnchor="margin" w:x="6800" w:y="10651"/>
        <w:rPr>
          <w:rStyle w:val="C3"/>
          <w:rtl w:val="0"/>
        </w:rPr>
      </w:pPr>
    </w:p>
    <w:p>
      <w:pPr>
        <w:pStyle w:val="P31"/>
        <w:framePr w:w="3839" w:h="704" w:hRule="exact" w:wrap="none" w:vAnchor="page" w:hAnchor="margin" w:x="6856" w:y="10707"/>
        <w:rPr>
          <w:rStyle w:val="C22"/>
          <w:rtl w:val="0"/>
        </w:rPr>
      </w:pPr>
      <w:r>
        <w:rPr>
          <w:rStyle w:val="C22"/>
          <w:rtl w:val="0"/>
        </w:rPr>
        <w:t>Ústní ověření</w:t>
      </w:r>
    </w:p>
    <w:p>
      <w:pPr>
        <w:pStyle w:val="P32"/>
        <w:framePr w:w="10710" w:h="248" w:hRule="exact" w:wrap="none" w:vAnchor="page" w:hAnchor="margin" w:x="28" w:y="11596"/>
        <w:rPr>
          <w:rStyle w:val="C23"/>
          <w:rtl w:val="0"/>
        </w:rPr>
      </w:pPr>
      <w:r>
        <w:rPr>
          <w:rStyle w:val="C23"/>
          <w:rtl w:val="0"/>
        </w:rPr>
        <w:t>Je třeba splnit obě kritéria.</w:t>
      </w:r>
    </w:p>
    <w:p>
      <w:pPr>
        <w:pStyle w:val="P23"/>
        <w:framePr w:w="10710" w:h="547" w:hRule="exact" w:wrap="none" w:vAnchor="page" w:hAnchor="margin" w:x="28" w:y="12032"/>
        <w:rPr>
          <w:rStyle w:val="C18"/>
          <w:rtl w:val="0"/>
        </w:rPr>
      </w:pPr>
      <w:r>
        <w:rPr>
          <w:rStyle w:val="C18"/>
          <w:rtl w:val="0"/>
        </w:rPr>
        <w:t>Orientace v zařízeních, navazujících na činnost výsypky nakládacího pásu velkostroje a v jejich technologických procesech</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Popsat zařízení, navazující na činnost výsypky nakládacího pásu velkostroje, jejich hlavní části a jimi prováděné technologické procesy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Ústní ověření</w:t>
      </w:r>
    </w:p>
    <w:p>
      <w:pPr>
        <w:pStyle w:val="P16"/>
        <w:framePr w:w="6710" w:h="831" w:hRule="exact" w:wrap="none" w:vAnchor="page" w:hAnchor="margin" w:x="45" w:y="13661"/>
        <w:rPr>
          <w:rStyle w:val="C3"/>
          <w:rtl w:val="0"/>
        </w:rPr>
      </w:pPr>
    </w:p>
    <w:p>
      <w:pPr>
        <w:pStyle w:val="P17"/>
        <w:framePr w:w="6658" w:h="704" w:hRule="exact" w:wrap="none" w:vAnchor="page" w:hAnchor="margin" w:x="71" w:y="13717"/>
        <w:rPr>
          <w:rStyle w:val="C13"/>
          <w:rtl w:val="0"/>
        </w:rPr>
      </w:pPr>
      <w:r>
        <w:rPr>
          <w:rStyle w:val="C13"/>
          <w:rtl w:val="0"/>
        </w:rPr>
        <w:t>b) Popsat způsoby zajištění zařízení navazujících na činnost výsypky nakládacího pásu velkostroje při jejich provozu, přemisťování, odstavování z provozu, opravách a proti nežádoucímu uvedení do chodu</w:t>
      </w:r>
    </w:p>
    <w:p>
      <w:pPr>
        <w:pStyle w:val="P30"/>
        <w:framePr w:w="3921" w:h="831" w:hRule="exact" w:wrap="none" w:vAnchor="page" w:hAnchor="margin" w:x="6800" w:y="13661"/>
        <w:rPr>
          <w:rStyle w:val="C3"/>
          <w:rtl w:val="0"/>
        </w:rPr>
      </w:pPr>
    </w:p>
    <w:p>
      <w:pPr>
        <w:pStyle w:val="P31"/>
        <w:framePr w:w="3839" w:h="704" w:hRule="exact" w:wrap="none" w:vAnchor="page" w:hAnchor="margin" w:x="6856" w:y="13717"/>
        <w:rPr>
          <w:rStyle w:val="C22"/>
          <w:rtl w:val="0"/>
        </w:rPr>
      </w:pPr>
      <w:r>
        <w:rPr>
          <w:rStyle w:val="C22"/>
          <w:rtl w:val="0"/>
        </w:rPr>
        <w:t>Ústní ověření</w:t>
      </w:r>
    </w:p>
    <w:p>
      <w:pPr>
        <w:pStyle w:val="P32"/>
        <w:framePr w:w="10710" w:h="248" w:hRule="exact" w:wrap="none" w:vAnchor="page" w:hAnchor="margin" w:x="28" w:y="146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Klapkař/klapkařka, 13.6.2026 13:01:45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má nejméně 6 měsíců praxe při provozu velkostroje a absolvoval výcvik při obsluze zařízení výsypky nakládacího pásu velkostroje v rozsahu nejméně 20 hodin</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114 vyhlášky č. 26/1989 Sb., o bezpečnosti a ochraně zdraví při práci a bezpečnosti provozu při hornické činnosti a při činnosti prováděné hornickým způsobem na povrchu,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Klapkař/klapkařka, 13.6.2026 13:01:45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nebo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v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elektrotechniku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170"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týkající se výsypky nakládacího pásu velkostroje ne starší 15 let</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součásti, popř. strojní celky a běžné zámečnické ruční nářadí, nástroje a provozní hmoty k simulovanému prokázání 3. a 4.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používané při obsluze, údržbě a opravách zařízení výsypky nakládacího pásu velkostroje k simulovanému prokázání 5.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Klapkař/klapkařka, 13.6.2026 13:01:45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až 3 hodiny (hodinou se rozumí 60 minut).</w:t>
      </w:r>
    </w:p>
    <w:p>
      <w:pPr>
        <w:pStyle w:val="P21"/>
        <w:framePr w:w="7654" w:h="331" w:hRule="exact" w:wrap="none" w:vAnchor="page" w:hAnchor="margin" w:x="28" w:y="15940"/>
        <w:rPr>
          <w:rStyle w:val="C16"/>
          <w:rtl w:val="0"/>
        </w:rPr>
      </w:pPr>
      <w:r>
        <w:rPr>
          <w:rStyle w:val="C16"/>
          <w:rtl w:val="0"/>
        </w:rPr>
        <w:t>Klapkař/klapkařka, 13.6.2026 13:01:45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těžbu a zpracování nerostných surovin,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Klapkař/klapkařka, 13.6.2026 13:01:45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