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1A82C3" Type="http://schemas.openxmlformats.org/officeDocument/2006/relationships/officeDocument" Target="/word/document.xml" /><Relationship Id="coreRA1A82C3" Type="http://schemas.openxmlformats.org/package/2006/relationships/metadata/core-properties" Target="/docProps/core.xml" /><Relationship Id="customRA1A82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Klapkař/klapkařka (kód: 21-032-H)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podkladů z norem a technické dokumentace, potřebných pro obsluhu výsypky nakládacího pásu velkostroje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klapky velkostroje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Ošetřování a údržba jednotlivých částí a systémů výsypky nakládacího pásu velkostroje, odstranění drobných závad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Orientace v zařízeních, navazujících na činnost výsypky nakládacího pásu velkostroje a v jejich technologických procesech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Kontrola strojního zařízení jednotlivých částí a systémů výsypky nakládacího pásu velkostroje</w:t>
      </w:r>
    </w:p>
    <w:p>
      <w:pPr>
        <w:pStyle w:val="P14"/>
        <w:framePr w:w="805" w:h="376" w:hRule="exact" w:wrap="none" w:vAnchor="page" w:hAnchor="margin" w:x="9916" w:y="90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8:37:00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Získávání podkladů z norem a technické dokumentace, potřebných pro obsluhu výsypky nakládacího pásu velkostroje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Číst schémata velkostrojů obsažená v návodech k jejich obsluze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Číst výkresy sestavení jednotlivých částí a systémů výsypky nakládacího pásu velkostroje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Určit umístění ovládacích prvků jednotlivých částí a systémů výsypky nakládacího pásu velkostroje, prvků ke kontrole a seřizování jejich chodu, prvků k údržbě a mazacích míst</w:t>
      </w:r>
    </w:p>
    <w:p>
      <w:pPr>
        <w:pStyle w:val="P28"/>
        <w:framePr w:w="3921" w:h="831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98"/>
        <w:rPr>
          <w:rStyle w:val="C18"/>
          <w:rtl w:val="0"/>
        </w:rPr>
      </w:pPr>
      <w:r>
        <w:rPr>
          <w:rStyle w:val="C18"/>
          <w:rtl w:val="0"/>
        </w:rPr>
        <w:t>Obsluha klapky velkostroje</w:t>
      </w:r>
    </w:p>
    <w:p>
      <w:pPr>
        <w:pStyle w:val="P24"/>
        <w:framePr w:w="6713" w:h="376" w:hRule="exact" w:wrap="none" w:vAnchor="page" w:hAnchor="margin" w:x="45" w:y="6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a) Uvést způsoby seřízení chodu a nastavení provozních podmínek výsypky nakládacího pásu velkostroje podle zadaného typu následně použité technologie</w:t>
      </w:r>
    </w:p>
    <w:p>
      <w:pPr>
        <w:pStyle w:val="P28"/>
        <w:framePr w:w="3921" w:h="831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0"/>
        <w:rPr>
          <w:rStyle w:val="C13"/>
          <w:rtl w:val="0"/>
        </w:rPr>
      </w:pPr>
      <w:r>
        <w:rPr>
          <w:rStyle w:val="C13"/>
          <w:rtl w:val="0"/>
        </w:rPr>
        <w:t>b) Popsat způsoby ovládání výsypky nakládacího pásu velkostroje při různých režimech jejího provozu</w:t>
      </w:r>
    </w:p>
    <w:p>
      <w:pPr>
        <w:pStyle w:val="P30"/>
        <w:framePr w:w="3921" w:h="607" w:hRule="exact" w:wrap="none" w:vAnchor="page" w:hAnchor="margin" w:x="6800" w:y="7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3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407"/>
        <w:rPr>
          <w:rStyle w:val="C11"/>
          <w:rtl w:val="0"/>
        </w:rPr>
      </w:pPr>
      <w:r>
        <w:rPr>
          <w:rStyle w:val="C11"/>
          <w:rtl w:val="0"/>
        </w:rPr>
        <w:t>c) Uvést způsoby zajištění zařízení výsypky nakládacího pásu velkostroje při jejím provozu, při přemisťování, odstavování z provozu a opravách velkostroje a proti nežádoucímu uvedení do chodu</w:t>
      </w:r>
    </w:p>
    <w:p>
      <w:pPr>
        <w:pStyle w:val="P28"/>
        <w:framePr w:w="3921" w:h="831" w:hRule="exact" w:wrap="none" w:vAnchor="page" w:hAnchor="margin" w:x="6800" w:y="83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4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731"/>
        <w:rPr>
          <w:rStyle w:val="C18"/>
          <w:rtl w:val="0"/>
        </w:rPr>
      </w:pPr>
      <w:r>
        <w:rPr>
          <w:rStyle w:val="C18"/>
          <w:rtl w:val="0"/>
        </w:rPr>
        <w:t>Ošetřování a údržba jednotlivých částí a systémů výsypky nakládacího pásu velkostroje, odstranění drobných závad</w:t>
      </w:r>
    </w:p>
    <w:p>
      <w:pPr>
        <w:pStyle w:val="P24"/>
        <w:framePr w:w="6713" w:h="376" w:hRule="exact" w:wrap="none" w:vAnchor="page" w:hAnchor="margin" w:x="45" w:y="103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5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10"/>
        <w:rPr>
          <w:rStyle w:val="C11"/>
          <w:rtl w:val="0"/>
        </w:rPr>
      </w:pPr>
      <w:r>
        <w:rPr>
          <w:rStyle w:val="C11"/>
          <w:rtl w:val="0"/>
        </w:rPr>
        <w:t>a) Uvést způsoby provádění běžné údržby výsypky nakládacího pásu velkostroje, vyčištění a promazání jejich jednotlivých částí</w:t>
      </w:r>
    </w:p>
    <w:p>
      <w:pPr>
        <w:pStyle w:val="P28"/>
        <w:framePr w:w="3921" w:h="607" w:hRule="exact" w:wrap="none" w:vAnchor="page" w:hAnchor="margin" w:x="6800" w:y="1075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3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17"/>
        <w:rPr>
          <w:rStyle w:val="C13"/>
          <w:rtl w:val="0"/>
        </w:rPr>
      </w:pPr>
      <w:r>
        <w:rPr>
          <w:rStyle w:val="C13"/>
          <w:rtl w:val="0"/>
        </w:rPr>
        <w:t>b) Provést opravu drobných závad strojního charakteru</w:t>
      </w:r>
    </w:p>
    <w:p>
      <w:pPr>
        <w:pStyle w:val="P30"/>
        <w:framePr w:w="3921" w:h="376" w:hRule="exact" w:wrap="none" w:vAnchor="page" w:hAnchor="margin" w:x="6800" w:y="113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7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93"/>
        <w:rPr>
          <w:rStyle w:val="C11"/>
          <w:rtl w:val="0"/>
        </w:rPr>
      </w:pPr>
      <w:r>
        <w:rPr>
          <w:rStyle w:val="C11"/>
          <w:rtl w:val="0"/>
        </w:rPr>
        <w:t>c) Popsat rozsah a lhůty provádění údržby jednotlivých částí a systémů výsypky nakládacího pásu velkostroje</w:t>
      </w:r>
    </w:p>
    <w:p>
      <w:pPr>
        <w:pStyle w:val="P28"/>
        <w:framePr w:w="3921" w:h="607" w:hRule="exact" w:wrap="none" w:vAnchor="page" w:hAnchor="margin" w:x="6800" w:y="117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9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8:37:00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údržba nářadí, nástrojů a pomůcek používaných při seřizování, údržbě a drobných opravách jednotlivých částí a systémů výsypky nakládacího pásu velkostroje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Uložit, udržovat a podle potřeby upravit nástroje, nářadí a pomůcky, používané při ošetřování, běžné údržbě, drobných opravách, seřizování, řízení a obsluze velkostrojů a jejich částí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Hospodárně použít, v případě opotřebení rozhodnout o možné úpravě či nutnosti výměny nástroje, nářadí a pomůcky používané při ošetřování, běžné údržbě, drobných opravách, seřizování, řízení a obsluze velkostrojů a jejich částí</w:t>
      </w:r>
    </w:p>
    <w:p>
      <w:pPr>
        <w:pStyle w:val="P30"/>
        <w:framePr w:w="3921" w:h="1055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7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612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 a zásad požární prevence při obsluze, údržbě a opravách výsypky nakládacího pásu velkostroje</w:t>
      </w:r>
    </w:p>
    <w:p>
      <w:pPr>
        <w:pStyle w:val="P24"/>
        <w:framePr w:w="6713" w:h="376" w:hRule="exact" w:wrap="none" w:vAnchor="page" w:hAnchor="margin" w:x="45" w:y="62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91"/>
        <w:rPr>
          <w:rStyle w:val="C11"/>
          <w:rtl w:val="0"/>
        </w:rPr>
      </w:pPr>
      <w:r>
        <w:rPr>
          <w:rStyle w:val="C11"/>
          <w:rtl w:val="0"/>
        </w:rPr>
        <w:t>a) Uvést pravidla bezpečnosti a ochrany zdraví při práci při obsluze, údržbě a opravách zařízení výsypky nakládacího pásu velkostroje</w:t>
      </w:r>
    </w:p>
    <w:p>
      <w:pPr>
        <w:pStyle w:val="P28"/>
        <w:framePr w:w="3921" w:h="607" w:hRule="exact" w:wrap="none" w:vAnchor="page" w:hAnchor="margin" w:x="6800" w:y="66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8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 používané při obsluze, údržbě a opravách zařízení výsypky nakládacího pásu velkostroje</w:t>
      </w:r>
    </w:p>
    <w:p>
      <w:pPr>
        <w:pStyle w:val="P30"/>
        <w:framePr w:w="3921" w:h="607" w:hRule="exact" w:wrap="none" w:vAnchor="page" w:hAnchor="margin" w:x="6800" w:y="72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05"/>
        <w:rPr>
          <w:rStyle w:val="C11"/>
          <w:rtl w:val="0"/>
        </w:rPr>
      </w:pPr>
      <w:r>
        <w:rPr>
          <w:rStyle w:val="C11"/>
          <w:rtl w:val="0"/>
        </w:rPr>
        <w:t>c) Uvést pravidla požární prevence při obsluze, údržbě a opravách zařízení výsypky nakládacího pásu velkostroje</w:t>
      </w:r>
    </w:p>
    <w:p>
      <w:pPr>
        <w:pStyle w:val="P28"/>
        <w:framePr w:w="3921" w:h="607" w:hRule="exact" w:wrap="none" w:vAnchor="page" w:hAnchor="margin" w:x="6800" w:y="78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5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05"/>
        <w:rPr>
          <w:rStyle w:val="C18"/>
          <w:rtl w:val="0"/>
        </w:rPr>
      </w:pPr>
      <w:r>
        <w:rPr>
          <w:rStyle w:val="C18"/>
          <w:rtl w:val="0"/>
        </w:rPr>
        <w:t>Orientace v zařízeních, navazujících na činnost výsypky nakládacího pásu velkostroje a v jejich technologických procesech</w:t>
      </w:r>
    </w:p>
    <w:p>
      <w:pPr>
        <w:pStyle w:val="P24"/>
        <w:framePr w:w="6713" w:h="376" w:hRule="exact" w:wrap="none" w:vAnchor="page" w:hAnchor="margin" w:x="45" w:y="9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84"/>
        <w:rPr>
          <w:rStyle w:val="C11"/>
          <w:rtl w:val="0"/>
        </w:rPr>
      </w:pPr>
      <w:r>
        <w:rPr>
          <w:rStyle w:val="C11"/>
          <w:rtl w:val="0"/>
        </w:rPr>
        <w:t>a) Popsat zařízení navazující na činnost výsypky nakládacího pásu</w:t>
        <w:br w:type="textWrapping"/>
        <w:t>velkostroje, jejich hlavní části a jimi prováděné technologické procesy</w:t>
      </w:r>
    </w:p>
    <w:p>
      <w:pPr>
        <w:pStyle w:val="P28"/>
        <w:framePr w:w="3921" w:h="607" w:hRule="exact" w:wrap="none" w:vAnchor="page" w:hAnchor="margin" w:x="6800" w:y="100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06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90"/>
        <w:rPr>
          <w:rStyle w:val="C13"/>
          <w:rtl w:val="0"/>
        </w:rPr>
      </w:pPr>
      <w:r>
        <w:rPr>
          <w:rStyle w:val="C13"/>
          <w:rtl w:val="0"/>
        </w:rPr>
        <w:t>b) Popsat způsoby zajištění zařízení navazujících na činnost výsypky nakládacího pásu velkostroje při jejich provozu, přemisťování, odstavování z provozu, opravách a proti nežádoucímu uvedení do chodu</w:t>
      </w:r>
    </w:p>
    <w:p>
      <w:pPr>
        <w:pStyle w:val="P30"/>
        <w:framePr w:w="3921" w:h="831" w:hRule="exact" w:wrap="none" w:vAnchor="page" w:hAnchor="margin" w:x="6800" w:y="106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5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015"/>
        <w:rPr>
          <w:rStyle w:val="C18"/>
          <w:rtl w:val="0"/>
        </w:rPr>
      </w:pPr>
      <w:r>
        <w:rPr>
          <w:rStyle w:val="C18"/>
          <w:rtl w:val="0"/>
        </w:rPr>
        <w:t>Kontrola strojního zařízení jednotlivých částí a systémů výsypky nakládacího pásu velkostroje</w:t>
      </w:r>
    </w:p>
    <w:p>
      <w:pPr>
        <w:pStyle w:val="P24"/>
        <w:framePr w:w="6713" w:h="376" w:hRule="exact" w:wrap="none" w:vAnchor="page" w:hAnchor="margin" w:x="45" w:y="12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8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6"/>
        <w:rPr>
          <w:rStyle w:val="C11"/>
          <w:rtl w:val="0"/>
        </w:rPr>
      </w:pPr>
      <w:r>
        <w:rPr>
          <w:rStyle w:val="C11"/>
          <w:rtl w:val="0"/>
        </w:rPr>
        <w:t>a) Popsat provedení vizuální kontroly zábradlí a podlahových roštů přístupových cest, ochranných krytů, stavu dopravních linek, stavu koncových vypínačů, stavu lan</w:t>
      </w:r>
    </w:p>
    <w:p>
      <w:pPr>
        <w:pStyle w:val="P28"/>
        <w:framePr w:w="3921" w:h="831" w:hRule="exact" w:wrap="none" w:vAnchor="page" w:hAnchor="margin" w:x="6800" w:y="128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Určit a popsat způsoby kontroly hlučnosti a teploty ložisek převodových skříní a dalších mechanizmů, seřízení brzd zdvihu a výsuvu výložníků a pohonů pojezdu, úplnosti pojistných zařízení</w:t>
      </w:r>
    </w:p>
    <w:p>
      <w:pPr>
        <w:pStyle w:val="P30"/>
        <w:framePr w:w="3921" w:h="831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6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8:37:00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vhodný pracovní oděv.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a údržba jednotlivých částí a systémů výsypky nakládacího pásu velkostroje, odstranění drobných závad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se jedná o alternaci následujících činností: čištění a promazání kluzných ložisek, kontrola lepených spojů pásů a jejich oprava poškození sponkováním, nastavení správné výšky zdvihu a vyložení vysýpacího výložníku, čištění lávek podél pásu, výměna opotřebených dopadových válečků, upevnění uvolněných šroubů a čepů.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která jsou ověřována "praktickým předvedením a ústním ověřením" uchazeč nejprve předvede činnost a následně ji popíše.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na podmínky pro výkon povolání (nejde o podmínky pro připuštění ke zkoušce):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splnění požadavků § 77 vyhlášky č. 26/1989 Sb. ve znění pozdějších předpisů</w:t>
      </w:r>
    </w:p>
    <w:p>
      <w:pPr>
        <w:keepNext w:val="0"/>
        <w:keepLines w:val="1"/>
        <w:framePr w:w="10766" w:h="12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6 měsíců praxe při provozu velkostroje a absolvování výcviku při obsluze zařízení výsypky nakládacího pásu velkostroje v rozsahu nejméně 20 hodin (vyhláška č. 26/1989 Sb. ve znění pozdějších předpisů)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8:37:00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59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strojírenství nebo hornictví nebo v oboru elektrotechnickém a nejméně 5 let odborné praxe v hornické činnosti nebo činnosti prováděné hornickým způsobem. 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strojírenství nebo v hornictví nebo v oboru elektrotechnickém a nejméně 5 let odborné praxe v hornické činnosti nebo činnosti prováděné hornickým způsobem.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Bakalářský studijní program v oboru strojírenství nebo hornictví nebo v oboru elektrotechnickém a nejméně 5 let odborné praxe v hornické činnosti nebo činnosti prováděné hornickým způsobem.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nebo hornictví nebo elektrotechniku a nejméně 5 let odborné praxe v v hornické činnosti nebo činnosti prováděné hornickým způsobem.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5711" w:hRule="exact" w:wrap="none" w:vAnchor="page" w:hAnchor="margin" w:x="0" w:y="8553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8:37:00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učebna, ve které se bude vykonávat zkouška, s přísunem potřebné energie odpovídající bezpečnostním a hygienickým předpisům,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prostory a přísun potřebné energie odpovídající bezpečnostním a hygienickým předpisům,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provozní a servisní dokumentace velkostroje týkající se výsypky nakládacího pásu velkostroje ne starší 15 let,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součásti, popř. strojní celky a běžné zámečnické ruční nářadí, nástroje a provozní hmoty (sada pilníků, ruční rámová pila, brusné papíry, kladívko, kleště, vrtačka, sada vrtáků, výstružníky, výhrubníky, spojovací materiál, pásy, profily, trubky),</w:t>
      </w:r>
    </w:p>
    <w:p>
      <w:pPr>
        <w:keepNext w:val="0"/>
        <w:keepLines w:val="1"/>
        <w:framePr w:w="10766" w:h="3676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pomůcky.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7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3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8:37:00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a.s.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Klapkař/klapkařka, 13.6.2026 8:37:00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02D5D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352796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C2B5E0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F21F244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60FD9F8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226AF216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